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981C3">
      <w:pPr>
        <w:rPr>
          <w:rFonts w:hint="eastAsia" w:ascii="黑体" w:hAnsi="黑体" w:eastAsia="黑体"/>
          <w:bCs/>
          <w:kern w:val="44"/>
          <w:sz w:val="18"/>
          <w:szCs w:val="18"/>
          <w:lang w:eastAsia="zh-CN"/>
        </w:rPr>
      </w:pPr>
    </w:p>
    <w:p w14:paraId="483FCB43">
      <w:pPr>
        <w:rPr>
          <w:rFonts w:hint="eastAsia" w:eastAsia="宋体"/>
          <w:lang w:eastAsia="zh-CN"/>
        </w:rPr>
      </w:pPr>
      <w:r>
        <w:rPr>
          <w:rFonts w:hint="eastAsia" w:ascii="黑体" w:hAnsi="黑体" w:eastAsia="黑体"/>
          <w:bCs/>
          <w:kern w:val="44"/>
          <w:sz w:val="18"/>
          <w:szCs w:val="18"/>
          <w:lang w:eastAsia="zh-CN"/>
        </w:rPr>
        <w:drawing>
          <wp:inline distT="0" distB="0" distL="114300" distR="114300">
            <wp:extent cx="3423285" cy="539115"/>
            <wp:effectExtent l="0" t="0" r="0" b="0"/>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6"/>
                    <a:srcRect l="20315" t="47178" r="23750" b="46598"/>
                    <a:stretch>
                      <a:fillRect/>
                    </a:stretch>
                  </pic:blipFill>
                  <pic:spPr>
                    <a:xfrm>
                      <a:off x="0" y="0"/>
                      <a:ext cx="3423285" cy="539115"/>
                    </a:xfrm>
                    <a:prstGeom prst="rect">
                      <a:avLst/>
                    </a:prstGeom>
                  </pic:spPr>
                </pic:pic>
              </a:graphicData>
            </a:graphic>
          </wp:inline>
        </w:drawing>
      </w:r>
    </w:p>
    <w:p w14:paraId="22D371CA">
      <w:pPr>
        <w:jc w:val="center"/>
        <w:rPr>
          <w:u w:val="none"/>
        </w:rPr>
      </w:pPr>
    </w:p>
    <w:p w14:paraId="11007678">
      <w:pPr>
        <w:jc w:val="center"/>
        <w:rPr>
          <w:u w:val="none"/>
        </w:rPr>
      </w:pPr>
    </w:p>
    <w:p w14:paraId="6B407561">
      <w:pPr>
        <w:jc w:val="center"/>
        <w:rPr>
          <w:u w:val="none"/>
        </w:rPr>
      </w:pPr>
    </w:p>
    <w:p w14:paraId="7E9BF89A">
      <w:pPr>
        <w:jc w:val="center"/>
        <w:rPr>
          <w:u w:val="none"/>
        </w:rPr>
      </w:pPr>
    </w:p>
    <w:p w14:paraId="099CC3AD">
      <w:pPr>
        <w:jc w:val="both"/>
        <w:rPr>
          <w:u w:val="none"/>
        </w:rPr>
      </w:pPr>
    </w:p>
    <w:p w14:paraId="63F8523E">
      <w:pPr>
        <w:jc w:val="center"/>
        <w:rPr>
          <w:u w:val="none"/>
        </w:rPr>
      </w:pPr>
    </w:p>
    <w:p w14:paraId="71774C67">
      <w:pPr>
        <w:jc w:val="center"/>
        <w:rPr>
          <w:u w:val="none"/>
        </w:rPr>
      </w:pPr>
    </w:p>
    <w:p w14:paraId="7E100193">
      <w:pPr>
        <w:jc w:val="center"/>
        <w:rPr>
          <w:u w:val="none"/>
        </w:rPr>
      </w:pPr>
    </w:p>
    <w:p w14:paraId="660657BA">
      <w:pPr>
        <w:jc w:val="center"/>
        <w:rPr>
          <w:u w:val="none"/>
        </w:rPr>
      </w:pPr>
    </w:p>
    <w:p w14:paraId="36299F7E">
      <w:pPr>
        <w:jc w:val="center"/>
        <w:rPr>
          <w:u w:val="none"/>
        </w:rPr>
      </w:pPr>
    </w:p>
    <w:p w14:paraId="2F16BA81">
      <w:pPr>
        <w:jc w:val="center"/>
        <w:rPr>
          <w:u w:val="none"/>
        </w:rPr>
      </w:pPr>
    </w:p>
    <w:p w14:paraId="656F9679">
      <w:pPr>
        <w:keepNext w:val="0"/>
        <w:keepLines w:val="0"/>
        <w:pageBreakBefore w:val="0"/>
        <w:widowControl w:val="0"/>
        <w:kinsoku/>
        <w:wordWrap/>
        <w:overflowPunct/>
        <w:topLinePunct w:val="0"/>
        <w:autoSpaceDE/>
        <w:autoSpaceDN/>
        <w:bidi w:val="0"/>
        <w:adjustRightInd/>
        <w:snapToGrid/>
        <w:jc w:val="both"/>
        <w:textAlignment w:val="auto"/>
        <w:rPr>
          <w:rFonts w:hint="eastAsia" w:eastAsiaTheme="minorEastAsia"/>
          <w:u w:val="none"/>
          <w:lang w:val="en-US" w:eastAsia="zh-CN"/>
        </w:rPr>
      </w:pPr>
      <w:r>
        <w:rPr>
          <w:u w:val="none"/>
        </w:rPr>
        <w:pict>
          <v:shape id="_x0000_i1025" o:spt="136" type="#_x0000_t136" style="height:68.75pt;width:509.15pt;" fillcolor="#99CC00" filled="t" stroked="t" coordsize="21600,21600" adj="10800">
            <v:path/>
            <v:fill on="t" color2="#FF9933" focussize="0,0"/>
            <v:stroke weight="1.5pt" color="#FFFFFF"/>
            <v:imagedata o:title=""/>
            <o:lock v:ext="edit" aspectratio="f"/>
            <v:textpath on="t" fitshape="t" fitpath="t" trim="t" xscale="f" string="《体育与健康》" style="font-family:微软雅黑;font-size:40pt;font-weight:bold;v-text-align:center;v-text-spacing:78643f;"/>
            <v:shadow on="t" type="emboss" obscured="f" color="lineOrFill darken(153)" opacity="65536f" color2="shadow add(102)" offset="0pt,0pt" offset2="0pt,0pt" origin="0f,0f" matrix="65536f,0f,0f,65536f,0,0"/>
            <w10:wrap type="none"/>
            <w10:anchorlock/>
          </v:shape>
        </w:pict>
      </w:r>
    </w:p>
    <w:p w14:paraId="5D14944E">
      <w:pPr>
        <w:jc w:val="center"/>
        <w:rPr>
          <w:u w:val="none"/>
        </w:rPr>
      </w:pPr>
    </w:p>
    <w:p w14:paraId="3377FC7F">
      <w:pPr>
        <w:jc w:val="center"/>
        <w:rPr>
          <w:u w:val="none"/>
        </w:rPr>
      </w:pPr>
    </w:p>
    <w:p w14:paraId="4F76CDBC">
      <w:pPr>
        <w:jc w:val="center"/>
        <w:rPr>
          <w:rFonts w:hint="eastAsia" w:ascii="楷体" w:hAnsi="楷体" w:eastAsia="楷体" w:cs="楷体"/>
          <w:b/>
          <w:bCs/>
          <w:u w:val="none"/>
          <w:lang w:eastAsia="zh-CN"/>
          <w14:textFill>
            <w14:gradFill>
              <w14:gsLst>
                <w14:gs w14:pos="0">
                  <w14:srgbClr w14:val="A0B7A5"/>
                </w14:gs>
                <w14:gs w14:pos="94000">
                  <w14:srgbClr w14:val="6AA18E"/>
                </w14:gs>
              </w14:gsLst>
              <w14:lin w14:scaled="1"/>
            </w14:gradFill>
          </w14:textFill>
        </w:rPr>
      </w:pP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r>
        <w:rPr>
          <w:rFonts w:hint="eastAsia" w:ascii="楷体" w:hAnsi="楷体" w:eastAsia="楷体" w:cs="楷体"/>
          <w:b/>
          <w:bCs/>
          <w:sz w:val="72"/>
          <w:szCs w:val="72"/>
          <w:u w:val="none"/>
          <w:lang w:val="en-US" w:eastAsia="zh-CN"/>
          <w14:textFill>
            <w14:gradFill>
              <w14:gsLst>
                <w14:gs w14:pos="0">
                  <w14:srgbClr w14:val="A0B7A5"/>
                </w14:gs>
                <w14:gs w14:pos="94000">
                  <w14:srgbClr w14:val="6AA18E"/>
                </w14:gs>
              </w14:gsLst>
              <w14:lin w14:scaled="1"/>
            </w14:gradFill>
          </w14:textFill>
        </w:rPr>
        <w:t>第三版</w:t>
      </w: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p>
    <w:p w14:paraId="22B998DD">
      <w:pPr>
        <w:jc w:val="center"/>
        <w:rPr>
          <w:u w:val="none"/>
        </w:rPr>
      </w:pPr>
    </w:p>
    <w:p w14:paraId="4DA886B6">
      <w:pPr>
        <w:jc w:val="center"/>
        <w:rPr>
          <w:u w:val="none"/>
        </w:rPr>
      </w:pPr>
    </w:p>
    <w:p w14:paraId="05400EC2">
      <w:pPr>
        <w:jc w:val="center"/>
        <w:rPr>
          <w:u w:val="none"/>
        </w:rPr>
      </w:pPr>
    </w:p>
    <w:p w14:paraId="58797F43">
      <w:pPr>
        <w:jc w:val="center"/>
        <w:rPr>
          <w:u w:val="none"/>
        </w:rPr>
      </w:pPr>
    </w:p>
    <w:p w14:paraId="5E261CF2">
      <w:pPr>
        <w:jc w:val="center"/>
        <w:rPr>
          <w:u w:val="none"/>
        </w:rPr>
      </w:pPr>
    </w:p>
    <w:p w14:paraId="22693A06">
      <w:pPr>
        <w:jc w:val="center"/>
        <w:rPr>
          <w:u w:val="none"/>
        </w:rPr>
      </w:pPr>
    </w:p>
    <w:p w14:paraId="775C1AE8">
      <w:pPr>
        <w:jc w:val="center"/>
        <w:rPr>
          <w:u w:val="none"/>
        </w:rPr>
      </w:pPr>
    </w:p>
    <w:p w14:paraId="4C06C321">
      <w:pPr>
        <w:jc w:val="center"/>
        <w:rPr>
          <w:u w:val="none"/>
        </w:rPr>
      </w:pPr>
    </w:p>
    <w:p w14:paraId="05C1D22D">
      <w:pPr>
        <w:jc w:val="center"/>
        <w:rPr>
          <w:u w:val="none"/>
        </w:rPr>
      </w:pPr>
    </w:p>
    <w:p w14:paraId="61587336">
      <w:pPr>
        <w:jc w:val="center"/>
        <w:rPr>
          <w:u w:val="none"/>
        </w:rPr>
      </w:pPr>
    </w:p>
    <w:p w14:paraId="0498BBFF">
      <w:pPr>
        <w:jc w:val="center"/>
        <w:rPr>
          <w:u w:val="none"/>
        </w:rPr>
      </w:pPr>
    </w:p>
    <w:p w14:paraId="096DC147">
      <w:pPr>
        <w:jc w:val="center"/>
        <w:rPr>
          <w:u w:val="none"/>
        </w:rPr>
      </w:pPr>
    </w:p>
    <w:p w14:paraId="6F9E3D66">
      <w:pPr>
        <w:jc w:val="center"/>
        <w:rPr>
          <w:u w:val="none"/>
        </w:rPr>
      </w:pPr>
    </w:p>
    <w:p w14:paraId="455242B6">
      <w:pPr>
        <w:jc w:val="center"/>
        <w:rPr>
          <w:u w:val="none"/>
        </w:rPr>
      </w:pPr>
    </w:p>
    <w:p w14:paraId="5CCDACCB">
      <w:pPr>
        <w:jc w:val="center"/>
        <w:rPr>
          <w:u w:val="none"/>
        </w:rPr>
      </w:pPr>
    </w:p>
    <w:p w14:paraId="3B6140BE">
      <w:pPr>
        <w:jc w:val="center"/>
        <w:rPr>
          <w:u w:val="none"/>
        </w:rPr>
      </w:pPr>
    </w:p>
    <w:p w14:paraId="4FD40FB1">
      <w:pPr>
        <w:jc w:val="center"/>
        <w:rPr>
          <w:u w:val="none"/>
        </w:rPr>
      </w:pPr>
    </w:p>
    <w:p w14:paraId="6E548FE7">
      <w:pPr>
        <w:jc w:val="center"/>
        <w:rPr>
          <w:u w:val="none"/>
        </w:rPr>
      </w:pPr>
    </w:p>
    <w:p w14:paraId="6F9DF1C7">
      <w:pPr>
        <w:jc w:val="center"/>
        <w:rPr>
          <w:rFonts w:hint="default" w:eastAsiaTheme="minorEastAsia"/>
          <w:u w:val="none"/>
          <w:lang w:val="en-US" w:eastAsia="zh-CN"/>
        </w:rPr>
        <w:sectPr>
          <w:headerReference r:id="rId4" w:type="first"/>
          <w:headerReference r:id="rId3" w:type="default"/>
          <w:pgSz w:w="11906" w:h="16838"/>
          <w:pgMar w:top="1134" w:right="850" w:bottom="1134" w:left="85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sz w:val="28"/>
          <w:szCs w:val="28"/>
          <w:u w:val="none"/>
          <w:lang w:val="en-US" w:eastAsia="zh-CN"/>
        </w:rPr>
        <w:t>北京出版社</w:t>
      </w:r>
    </w:p>
    <w:p w14:paraId="3587449C">
      <w:pPr>
        <w:jc w:val="center"/>
        <w:rPr>
          <w:rFonts w:hint="eastAsia" w:ascii="思源宋体" w:hAnsi="思源宋体" w:eastAsia="思源宋体" w:cs="思源宋体"/>
          <w:b/>
          <w:bCs/>
          <w:caps/>
          <w:color w:val="418D67"/>
          <w:sz w:val="36"/>
          <w:szCs w:val="36"/>
          <w:lang w:val="en-US" w:eastAsia="zh-CN" w:bidi="ar-SA"/>
        </w:rPr>
      </w:pPr>
      <w:r>
        <w:rPr>
          <w:rFonts w:hint="eastAsia" w:ascii="思源宋体" w:hAnsi="思源宋体" w:eastAsia="思源宋体" w:cs="思源宋体"/>
          <w:b/>
          <w:bCs/>
          <w:caps/>
          <w:color w:val="418D67"/>
          <w:sz w:val="36"/>
          <w:szCs w:val="36"/>
          <w:lang w:val="en-US" w:eastAsia="zh-CN" w:bidi="ar-SA"/>
        </w:rPr>
        <w:t>第17课 健美操</w:t>
      </w:r>
    </w:p>
    <w:tbl>
      <w:tblPr>
        <w:tblStyle w:val="5"/>
        <w:tblW w:w="9638" w:type="dxa"/>
        <w:jc w:val="center"/>
        <w:tblBorders>
          <w:top w:val="double" w:color="418D67" w:sz="4" w:space="0"/>
          <w:left w:val="double" w:color="418D67" w:sz="4" w:space="0"/>
          <w:bottom w:val="double" w:color="418D67" w:sz="4" w:space="0"/>
          <w:right w:val="double" w:color="418D67" w:sz="4" w:space="0"/>
          <w:insideH w:val="dashSmallGap" w:color="418D67" w:sz="4" w:space="0"/>
          <w:insideV w:val="dashSmallGap" w:color="418D67" w:sz="4" w:space="0"/>
        </w:tblBorders>
        <w:tblLayout w:type="fixed"/>
        <w:tblCellMar>
          <w:top w:w="0" w:type="dxa"/>
          <w:left w:w="108" w:type="dxa"/>
          <w:bottom w:w="0" w:type="dxa"/>
          <w:right w:w="108" w:type="dxa"/>
        </w:tblCellMar>
      </w:tblPr>
      <w:tblGrid>
        <w:gridCol w:w="1585"/>
        <w:gridCol w:w="6244"/>
        <w:gridCol w:w="1809"/>
      </w:tblGrid>
      <w:tr w14:paraId="73AA8A4E">
        <w:trPr>
          <w:trHeight w:val="567" w:hRule="atLeast"/>
          <w:jc w:val="center"/>
        </w:trPr>
        <w:tc>
          <w:tcPr>
            <w:tcW w:w="1389" w:type="dxa"/>
            <w:tcBorders>
              <w:tl2br w:val="nil"/>
              <w:tr2bl w:val="nil"/>
            </w:tcBorders>
            <w:shd w:val="clear" w:color="auto" w:fill="E6F1EB"/>
            <w:noWrap w:val="0"/>
            <w:vAlign w:val="center"/>
          </w:tcPr>
          <w:p w14:paraId="1B5677C6">
            <w:pPr>
              <w:pStyle w:val="7"/>
              <w:spacing w:line="360" w:lineRule="auto"/>
              <w:jc w:val="center"/>
              <w:rPr>
                <w:rFonts w:hint="eastAsia" w:ascii="宋体" w:hAnsi="宋体" w:eastAsia="宋体" w:cs="宋体"/>
                <w:sz w:val="21"/>
                <w:szCs w:val="21"/>
              </w:rPr>
            </w:pPr>
            <w:r>
              <w:rPr>
                <w:rFonts w:hint="eastAsia" w:ascii="宋体" w:hAnsi="宋体" w:eastAsia="宋体" w:cs="宋体"/>
                <w:sz w:val="21"/>
                <w:szCs w:val="21"/>
              </w:rPr>
              <w:br w:type="page"/>
            </w:r>
            <w:r>
              <w:rPr>
                <w:rFonts w:hint="eastAsia" w:ascii="宋体" w:hAnsi="宋体" w:eastAsia="宋体" w:cs="宋体"/>
                <w:b/>
                <w:sz w:val="21"/>
                <w:szCs w:val="21"/>
                <w:shd w:val="clear" w:color="auto" w:fill="E6F1EB"/>
              </w:rPr>
              <w:t>课题</w:t>
            </w:r>
          </w:p>
        </w:tc>
        <w:tc>
          <w:tcPr>
            <w:tcW w:w="7057" w:type="dxa"/>
            <w:gridSpan w:val="2"/>
            <w:tcBorders>
              <w:tl2br w:val="nil"/>
              <w:tr2bl w:val="nil"/>
            </w:tcBorders>
            <w:shd w:val="clear" w:color="auto" w:fill="FFFFFF"/>
            <w:noWrap w:val="0"/>
            <w:vAlign w:val="center"/>
          </w:tcPr>
          <w:p w14:paraId="6723C4C8">
            <w:pPr>
              <w:pStyle w:val="7"/>
              <w:spacing w:line="360" w:lineRule="auto"/>
              <w:jc w:val="center"/>
              <w:rPr>
                <w:rFonts w:hint="eastAsia" w:ascii="宋体" w:hAnsi="宋体" w:eastAsia="宋体" w:cs="宋体"/>
                <w:b/>
                <w:color w:val="418D67"/>
                <w:sz w:val="21"/>
                <w:szCs w:val="21"/>
              </w:rPr>
            </w:pPr>
            <w:r>
              <w:rPr>
                <w:rFonts w:hint="eastAsia" w:ascii="宋体" w:hAnsi="宋体" w:eastAsia="宋体" w:cs="宋体"/>
                <w:b/>
                <w:color w:val="418D67"/>
                <w:sz w:val="21"/>
                <w:szCs w:val="21"/>
              </w:rPr>
              <w:t>健美操</w:t>
            </w:r>
          </w:p>
        </w:tc>
      </w:tr>
      <w:tr w14:paraId="748E8E3A">
        <w:trPr>
          <w:trHeight w:val="567" w:hRule="atLeast"/>
          <w:jc w:val="center"/>
        </w:trPr>
        <w:tc>
          <w:tcPr>
            <w:tcW w:w="1389" w:type="dxa"/>
            <w:tcBorders>
              <w:tl2br w:val="nil"/>
              <w:tr2bl w:val="nil"/>
            </w:tcBorders>
            <w:shd w:val="clear" w:color="auto" w:fill="F5F5E1"/>
            <w:noWrap w:val="0"/>
            <w:vAlign w:val="center"/>
          </w:tcPr>
          <w:p w14:paraId="4C2DFF39">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课时</w:t>
            </w:r>
          </w:p>
        </w:tc>
        <w:tc>
          <w:tcPr>
            <w:tcW w:w="7057" w:type="dxa"/>
            <w:gridSpan w:val="2"/>
            <w:tcBorders>
              <w:tl2br w:val="nil"/>
              <w:tr2bl w:val="nil"/>
            </w:tcBorders>
            <w:shd w:val="clear" w:color="auto" w:fill="FFFFFF"/>
            <w:noWrap w:val="0"/>
            <w:vAlign w:val="center"/>
          </w:tcPr>
          <w:p w14:paraId="547351A3">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课时（</w:t>
            </w:r>
            <w:r>
              <w:rPr>
                <w:rFonts w:hint="eastAsia" w:ascii="宋体" w:hAnsi="宋体" w:eastAsia="宋体" w:cs="宋体"/>
                <w:sz w:val="21"/>
                <w:szCs w:val="21"/>
                <w:lang w:val="en-US" w:eastAsia="zh-CN"/>
              </w:rPr>
              <w:t>135</w:t>
            </w:r>
            <w:r>
              <w:rPr>
                <w:rFonts w:hint="eastAsia" w:ascii="宋体" w:hAnsi="宋体" w:eastAsia="宋体" w:cs="宋体"/>
                <w:sz w:val="21"/>
                <w:szCs w:val="21"/>
              </w:rPr>
              <w:t xml:space="preserve"> min）</w:t>
            </w:r>
          </w:p>
        </w:tc>
      </w:tr>
      <w:tr w14:paraId="61B1B391">
        <w:trPr>
          <w:trHeight w:val="567" w:hRule="atLeast"/>
          <w:jc w:val="center"/>
        </w:trPr>
        <w:tc>
          <w:tcPr>
            <w:tcW w:w="1389" w:type="dxa"/>
            <w:tcBorders>
              <w:tl2br w:val="nil"/>
              <w:tr2bl w:val="nil"/>
            </w:tcBorders>
            <w:shd w:val="clear" w:color="auto" w:fill="E6F1EB"/>
            <w:noWrap w:val="0"/>
            <w:vAlign w:val="center"/>
          </w:tcPr>
          <w:p w14:paraId="1A6F3830">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教学目标</w:t>
            </w:r>
          </w:p>
        </w:tc>
        <w:tc>
          <w:tcPr>
            <w:tcW w:w="7057" w:type="dxa"/>
            <w:gridSpan w:val="2"/>
            <w:tcBorders>
              <w:tl2br w:val="nil"/>
              <w:tr2bl w:val="nil"/>
            </w:tcBorders>
            <w:shd w:val="clear" w:color="auto" w:fill="FFFFFF"/>
            <w:noWrap w:val="0"/>
            <w:vAlign w:val="center"/>
          </w:tcPr>
          <w:p w14:paraId="7991FCA8">
            <w:pPr>
              <w:pStyle w:val="7"/>
              <w:spacing w:line="360" w:lineRule="auto"/>
              <w:ind w:firstLine="210" w:firstLineChars="100"/>
              <w:rPr>
                <w:rFonts w:hint="eastAsia" w:ascii="宋体" w:hAnsi="宋体" w:eastAsia="宋体" w:cs="宋体"/>
                <w:b/>
                <w:color w:val="84615D"/>
                <w:sz w:val="21"/>
                <w:szCs w:val="21"/>
              </w:rPr>
            </w:pPr>
            <w:r>
              <w:rPr>
                <w:rFonts w:hint="eastAsia" w:ascii="宋体" w:hAnsi="宋体" w:eastAsia="宋体" w:cs="宋体"/>
                <w:b/>
                <w:color w:val="84615D"/>
                <w:sz w:val="21"/>
                <w:szCs w:val="21"/>
              </w:rPr>
              <w:t>知识技能目标：</w:t>
            </w:r>
          </w:p>
          <w:p w14:paraId="29DB758E">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1. 了解健美操的起源及发展。</w:t>
            </w:r>
          </w:p>
          <w:p w14:paraId="26E47BFF">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2. 了解健美操的锻炼价值。</w:t>
            </w:r>
          </w:p>
          <w:p w14:paraId="329ADBE9">
            <w:pPr>
              <w:pStyle w:val="7"/>
              <w:spacing w:line="360" w:lineRule="auto"/>
              <w:ind w:left="736" w:leftChars="100" w:hanging="526" w:hangingChars="250"/>
              <w:rPr>
                <w:rFonts w:hint="eastAsia" w:ascii="宋体" w:hAnsi="宋体" w:eastAsia="宋体" w:cs="宋体"/>
                <w:b/>
                <w:color w:val="84615D"/>
                <w:sz w:val="21"/>
                <w:szCs w:val="21"/>
              </w:rPr>
            </w:pPr>
            <w:r>
              <w:rPr>
                <w:rFonts w:hint="eastAsia" w:ascii="宋体" w:hAnsi="宋体" w:eastAsia="宋体" w:cs="宋体"/>
                <w:b/>
                <w:color w:val="84615D"/>
                <w:sz w:val="21"/>
                <w:szCs w:val="21"/>
              </w:rPr>
              <w:t>思政育人目标：</w:t>
            </w:r>
          </w:p>
          <w:p w14:paraId="3A050DB7">
            <w:pPr>
              <w:pStyle w:val="7"/>
              <w:spacing w:line="360" w:lineRule="auto"/>
              <w:ind w:left="63" w:leftChars="30"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通过学习本节内容，让</w:t>
            </w:r>
            <w:r>
              <w:rPr>
                <w:rFonts w:hint="eastAsia" w:ascii="宋体" w:hAnsi="宋体" w:eastAsia="宋体" w:cs="宋体"/>
                <w:sz w:val="21"/>
                <w:szCs w:val="21"/>
              </w:rPr>
              <w:t>学生</w:t>
            </w:r>
            <w:r>
              <w:rPr>
                <w:rFonts w:hint="eastAsia" w:ascii="宋体" w:hAnsi="宋体" w:eastAsia="宋体" w:cs="宋体"/>
                <w:sz w:val="21"/>
                <w:szCs w:val="21"/>
                <w:lang w:eastAsia="zh-CN"/>
              </w:rPr>
              <w:t>领会健美操的运动健身价值，锻炼自己的节奏感，提高艺术欣赏情趣。</w:t>
            </w:r>
          </w:p>
        </w:tc>
      </w:tr>
      <w:tr w14:paraId="2F16E986">
        <w:trPr>
          <w:trHeight w:val="567" w:hRule="atLeast"/>
          <w:jc w:val="center"/>
        </w:trPr>
        <w:tc>
          <w:tcPr>
            <w:tcW w:w="1389" w:type="dxa"/>
            <w:tcBorders>
              <w:tl2br w:val="nil"/>
              <w:tr2bl w:val="nil"/>
            </w:tcBorders>
            <w:shd w:val="clear" w:color="auto" w:fill="F5F5E1"/>
            <w:noWrap w:val="0"/>
            <w:vAlign w:val="center"/>
          </w:tcPr>
          <w:p w14:paraId="7E344BE7">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教学重难点</w:t>
            </w:r>
          </w:p>
        </w:tc>
        <w:tc>
          <w:tcPr>
            <w:tcW w:w="7057" w:type="dxa"/>
            <w:gridSpan w:val="2"/>
            <w:tcBorders>
              <w:tl2br w:val="nil"/>
              <w:tr2bl w:val="nil"/>
            </w:tcBorders>
            <w:shd w:val="clear" w:color="auto" w:fill="FFFFFF"/>
            <w:noWrap w:val="0"/>
            <w:vAlign w:val="center"/>
          </w:tcPr>
          <w:p w14:paraId="00A56342">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教学重点：</w:t>
            </w:r>
            <w:r>
              <w:rPr>
                <w:rFonts w:hint="eastAsia" w:ascii="宋体" w:hAnsi="宋体" w:eastAsia="宋体" w:cs="宋体"/>
                <w:sz w:val="21"/>
                <w:szCs w:val="21"/>
              </w:rPr>
              <w:t>《全国健美操大众锻炼标准》介绍</w:t>
            </w:r>
          </w:p>
          <w:p w14:paraId="3B5365FA">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教学难点：</w:t>
            </w:r>
            <w:r>
              <w:rPr>
                <w:rFonts w:hint="eastAsia" w:ascii="宋体" w:hAnsi="宋体" w:eastAsia="宋体" w:cs="宋体"/>
                <w:sz w:val="21"/>
                <w:szCs w:val="21"/>
              </w:rPr>
              <w:t>健美操的基本动作及练习方法</w:t>
            </w:r>
          </w:p>
        </w:tc>
      </w:tr>
      <w:tr w14:paraId="3FDCECCF">
        <w:trPr>
          <w:trHeight w:val="567" w:hRule="atLeast"/>
          <w:jc w:val="center"/>
        </w:trPr>
        <w:tc>
          <w:tcPr>
            <w:tcW w:w="1389" w:type="dxa"/>
            <w:tcBorders>
              <w:tl2br w:val="nil"/>
              <w:tr2bl w:val="nil"/>
            </w:tcBorders>
            <w:shd w:val="clear" w:color="auto" w:fill="E6F1EB"/>
            <w:noWrap w:val="0"/>
            <w:vAlign w:val="center"/>
          </w:tcPr>
          <w:p w14:paraId="3826BED0">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教学方法</w:t>
            </w:r>
          </w:p>
        </w:tc>
        <w:tc>
          <w:tcPr>
            <w:tcW w:w="7057" w:type="dxa"/>
            <w:gridSpan w:val="2"/>
            <w:tcBorders>
              <w:tl2br w:val="nil"/>
              <w:tr2bl w:val="nil"/>
            </w:tcBorders>
            <w:shd w:val="clear" w:color="auto" w:fill="FFFFFF"/>
            <w:noWrap w:val="0"/>
            <w:vAlign w:val="center"/>
          </w:tcPr>
          <w:p w14:paraId="6FDA028A">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讲授法、问答法、讨论法、演示法、实践法</w:t>
            </w:r>
          </w:p>
        </w:tc>
      </w:tr>
      <w:tr w14:paraId="50645C97">
        <w:trPr>
          <w:trHeight w:val="567" w:hRule="atLeast"/>
          <w:jc w:val="center"/>
        </w:trPr>
        <w:tc>
          <w:tcPr>
            <w:tcW w:w="1389" w:type="dxa"/>
            <w:tcBorders>
              <w:tl2br w:val="nil"/>
              <w:tr2bl w:val="nil"/>
            </w:tcBorders>
            <w:shd w:val="clear" w:color="auto" w:fill="F5F5E1"/>
            <w:noWrap w:val="0"/>
            <w:vAlign w:val="center"/>
          </w:tcPr>
          <w:p w14:paraId="0C837905">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教学用具</w:t>
            </w:r>
          </w:p>
        </w:tc>
        <w:tc>
          <w:tcPr>
            <w:tcW w:w="7057" w:type="dxa"/>
            <w:gridSpan w:val="2"/>
            <w:tcBorders>
              <w:tl2br w:val="nil"/>
              <w:tr2bl w:val="nil"/>
            </w:tcBorders>
            <w:shd w:val="clear" w:color="auto" w:fill="FFFFFF"/>
            <w:noWrap w:val="0"/>
            <w:vAlign w:val="center"/>
          </w:tcPr>
          <w:p w14:paraId="50DCD987">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电脑、投影仪、多媒体课件、教材</w:t>
            </w:r>
          </w:p>
        </w:tc>
      </w:tr>
      <w:tr w14:paraId="43BDEDB4">
        <w:trPr>
          <w:trHeight w:val="567" w:hRule="atLeast"/>
          <w:jc w:val="center"/>
        </w:trPr>
        <w:tc>
          <w:tcPr>
            <w:tcW w:w="1389" w:type="dxa"/>
            <w:tcBorders>
              <w:bottom w:val="double" w:color="418D67" w:sz="4" w:space="0"/>
              <w:tl2br w:val="nil"/>
              <w:tr2bl w:val="nil"/>
            </w:tcBorders>
            <w:shd w:val="clear" w:color="auto" w:fill="E6F1EB"/>
            <w:noWrap w:val="0"/>
            <w:vAlign w:val="center"/>
          </w:tcPr>
          <w:p w14:paraId="14AFEE9B">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教学设计</w:t>
            </w:r>
          </w:p>
        </w:tc>
        <w:tc>
          <w:tcPr>
            <w:tcW w:w="7057" w:type="dxa"/>
            <w:gridSpan w:val="2"/>
            <w:tcBorders>
              <w:bottom w:val="double" w:color="418D67" w:sz="4" w:space="0"/>
              <w:tl2br w:val="nil"/>
              <w:tr2bl w:val="nil"/>
            </w:tcBorders>
            <w:shd w:val="clear" w:color="auto" w:fill="FFFFFF"/>
            <w:noWrap w:val="0"/>
            <w:vAlign w:val="center"/>
          </w:tcPr>
          <w:p w14:paraId="15553890">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第1节课：</w:t>
            </w:r>
            <w:r>
              <w:rPr>
                <w:rFonts w:hint="eastAsia" w:ascii="宋体" w:hAnsi="宋体" w:eastAsia="宋体" w:cs="宋体"/>
                <w:spacing w:val="-4"/>
                <w:sz w:val="21"/>
                <w:szCs w:val="21"/>
              </w:rPr>
              <w:t>课前任务→ 考勤（2 min）→ 知识讲解（</w:t>
            </w:r>
            <w:r>
              <w:rPr>
                <w:rFonts w:hint="eastAsia" w:ascii="宋体" w:hAnsi="宋体" w:eastAsia="宋体" w:cs="宋体"/>
                <w:spacing w:val="-4"/>
                <w:sz w:val="21"/>
                <w:szCs w:val="21"/>
                <w:lang w:val="en-US" w:eastAsia="zh-CN"/>
              </w:rPr>
              <w:t>3</w:t>
            </w:r>
            <w:r>
              <w:rPr>
                <w:rFonts w:hint="eastAsia" w:ascii="宋体" w:hAnsi="宋体" w:eastAsia="宋体" w:cs="宋体"/>
                <w:spacing w:val="-4"/>
                <w:sz w:val="21"/>
                <w:szCs w:val="21"/>
              </w:rPr>
              <w:t>3 min）→</w:t>
            </w:r>
            <w:r>
              <w:rPr>
                <w:rFonts w:hint="eastAsia" w:ascii="宋体" w:hAnsi="宋体" w:eastAsia="宋体" w:cs="宋体"/>
                <w:sz w:val="21"/>
                <w:szCs w:val="21"/>
              </w:rPr>
              <w:t>课堂测验（10 min）</w:t>
            </w:r>
          </w:p>
          <w:p w14:paraId="58ECB56D">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第2节课：</w:t>
            </w:r>
            <w:r>
              <w:rPr>
                <w:rFonts w:hint="eastAsia" w:ascii="宋体" w:hAnsi="宋体" w:eastAsia="宋体" w:cs="宋体"/>
                <w:spacing w:val="-4"/>
                <w:sz w:val="21"/>
                <w:szCs w:val="21"/>
              </w:rPr>
              <w:t>知识讲解（</w:t>
            </w:r>
            <w:r>
              <w:rPr>
                <w:rFonts w:hint="eastAsia" w:ascii="宋体" w:hAnsi="宋体" w:eastAsia="宋体" w:cs="宋体"/>
                <w:spacing w:val="-4"/>
                <w:sz w:val="21"/>
                <w:szCs w:val="21"/>
                <w:lang w:val="en-US" w:eastAsia="zh-CN"/>
              </w:rPr>
              <w:t>35</w:t>
            </w:r>
            <w:r>
              <w:rPr>
                <w:rFonts w:hint="eastAsia" w:ascii="宋体" w:hAnsi="宋体" w:eastAsia="宋体" w:cs="宋体"/>
                <w:spacing w:val="-4"/>
                <w:sz w:val="21"/>
                <w:szCs w:val="21"/>
              </w:rPr>
              <w:t>min）→</w:t>
            </w:r>
            <w:r>
              <w:rPr>
                <w:rFonts w:hint="eastAsia" w:ascii="宋体" w:hAnsi="宋体" w:eastAsia="宋体" w:cs="宋体"/>
                <w:sz w:val="21"/>
                <w:szCs w:val="21"/>
                <w:lang w:eastAsia="zh-CN"/>
              </w:rPr>
              <w:t>作业布置</w:t>
            </w: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p w14:paraId="7C6B56B4">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w:t>
            </w:r>
            <w:r>
              <w:rPr>
                <w:rFonts w:hint="eastAsia" w:ascii="宋体" w:hAnsi="宋体" w:eastAsia="宋体" w:cs="宋体"/>
                <w:b/>
                <w:color w:val="418D67"/>
                <w:sz w:val="21"/>
                <w:szCs w:val="21"/>
                <w:lang w:val="en-US" w:eastAsia="zh-CN"/>
              </w:rPr>
              <w:t>3</w:t>
            </w:r>
            <w:r>
              <w:rPr>
                <w:rFonts w:hint="eastAsia" w:ascii="宋体" w:hAnsi="宋体" w:eastAsia="宋体" w:cs="宋体"/>
                <w:b/>
                <w:color w:val="418D67"/>
                <w:sz w:val="21"/>
                <w:szCs w:val="21"/>
              </w:rPr>
              <w:t>节课：</w:t>
            </w:r>
            <w:r>
              <w:rPr>
                <w:rFonts w:hint="eastAsia" w:ascii="宋体" w:hAnsi="宋体" w:eastAsia="宋体" w:cs="宋体"/>
                <w:spacing w:val="-4"/>
                <w:sz w:val="21"/>
                <w:szCs w:val="21"/>
              </w:rPr>
              <w:t>知识讲解（3</w:t>
            </w:r>
            <w:r>
              <w:rPr>
                <w:rFonts w:hint="eastAsia" w:ascii="宋体" w:hAnsi="宋体" w:eastAsia="宋体" w:cs="宋体"/>
                <w:spacing w:val="-4"/>
                <w:sz w:val="21"/>
                <w:szCs w:val="21"/>
                <w:lang w:val="en-US" w:eastAsia="zh-CN"/>
              </w:rPr>
              <w:t>5</w:t>
            </w:r>
            <w:r>
              <w:rPr>
                <w:rFonts w:hint="eastAsia" w:ascii="宋体" w:hAnsi="宋体" w:eastAsia="宋体" w:cs="宋体"/>
                <w:spacing w:val="-4"/>
                <w:sz w:val="21"/>
                <w:szCs w:val="21"/>
              </w:rPr>
              <w:t xml:space="preserve"> min）→</w:t>
            </w:r>
            <w:r>
              <w:rPr>
                <w:rFonts w:hint="eastAsia" w:ascii="宋体" w:hAnsi="宋体" w:eastAsia="宋体" w:cs="宋体"/>
                <w:sz w:val="21"/>
                <w:szCs w:val="21"/>
              </w:rPr>
              <w:t>作业布置（</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tc>
      </w:tr>
      <w:tr w14:paraId="0694FC17">
        <w:trPr>
          <w:trHeight w:val="567" w:hRule="atLeast"/>
          <w:jc w:val="center"/>
        </w:trPr>
        <w:tc>
          <w:tcPr>
            <w:tcW w:w="1389" w:type="dxa"/>
            <w:tcBorders>
              <w:top w:val="double" w:color="418D67" w:sz="4" w:space="0"/>
              <w:bottom w:val="double" w:color="418D67" w:sz="4" w:space="0"/>
            </w:tcBorders>
            <w:shd w:val="clear" w:color="auto" w:fill="F5F5E1"/>
            <w:noWrap w:val="0"/>
            <w:vAlign w:val="center"/>
          </w:tcPr>
          <w:p w14:paraId="7DC9297A">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教学过程</w:t>
            </w:r>
          </w:p>
        </w:tc>
        <w:tc>
          <w:tcPr>
            <w:tcW w:w="5472" w:type="dxa"/>
            <w:tcBorders>
              <w:top w:val="double" w:color="418D67" w:sz="4" w:space="0"/>
              <w:bottom w:val="double" w:color="418D67" w:sz="4" w:space="0"/>
            </w:tcBorders>
            <w:shd w:val="clear" w:color="auto" w:fill="F5F5E1"/>
            <w:noWrap w:val="0"/>
            <w:vAlign w:val="center"/>
          </w:tcPr>
          <w:p w14:paraId="564D9EE7">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主要教学内容及步骤</w:t>
            </w:r>
          </w:p>
        </w:tc>
        <w:tc>
          <w:tcPr>
            <w:tcW w:w="1585" w:type="dxa"/>
            <w:tcBorders>
              <w:top w:val="double" w:color="418D67" w:sz="4" w:space="0"/>
              <w:bottom w:val="double" w:color="418D67" w:sz="4" w:space="0"/>
            </w:tcBorders>
            <w:shd w:val="clear" w:color="auto" w:fill="F5F5E1"/>
            <w:noWrap w:val="0"/>
            <w:vAlign w:val="center"/>
          </w:tcPr>
          <w:p w14:paraId="47E1BA04">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设计意图</w:t>
            </w:r>
          </w:p>
        </w:tc>
      </w:tr>
      <w:tr w14:paraId="3AF0EF8C">
        <w:trPr>
          <w:trHeight w:val="567" w:hRule="atLeast"/>
          <w:jc w:val="center"/>
        </w:trPr>
        <w:tc>
          <w:tcPr>
            <w:tcW w:w="1389" w:type="dxa"/>
            <w:tcBorders>
              <w:top w:val="double" w:color="418D67" w:sz="4" w:space="0"/>
              <w:tl2br w:val="nil"/>
              <w:tr2bl w:val="nil"/>
            </w:tcBorders>
            <w:shd w:val="clear" w:color="auto" w:fill="F5F5E1"/>
            <w:noWrap w:val="0"/>
            <w:vAlign w:val="center"/>
          </w:tcPr>
          <w:p w14:paraId="35780727">
            <w:pPr>
              <w:pStyle w:val="7"/>
              <w:spacing w:line="360" w:lineRule="auto"/>
              <w:jc w:val="center"/>
              <w:rPr>
                <w:rFonts w:hint="eastAsia" w:ascii="宋体" w:hAnsi="宋体" w:eastAsia="宋体" w:cs="宋体"/>
                <w:color w:val="872F2A"/>
                <w:sz w:val="21"/>
                <w:szCs w:val="21"/>
              </w:rPr>
            </w:pPr>
            <w:r>
              <w:rPr>
                <w:rFonts w:hint="eastAsia" w:ascii="宋体" w:hAnsi="宋体" w:eastAsia="宋体" w:cs="宋体"/>
                <w:b/>
                <w:sz w:val="21"/>
                <w:szCs w:val="21"/>
              </w:rPr>
              <w:t>课前任务</w:t>
            </w:r>
          </w:p>
        </w:tc>
        <w:tc>
          <w:tcPr>
            <w:tcW w:w="5472" w:type="dxa"/>
            <w:tcBorders>
              <w:top w:val="double" w:color="418D67" w:sz="4" w:space="0"/>
              <w:tl2br w:val="nil"/>
              <w:tr2bl w:val="nil"/>
            </w:tcBorders>
            <w:shd w:val="clear" w:color="auto" w:fill="FFFFFF"/>
            <w:noWrap w:val="0"/>
            <w:vAlign w:val="center"/>
          </w:tcPr>
          <w:p w14:paraId="7817693A">
            <w:pPr>
              <w:pStyle w:val="7"/>
              <w:spacing w:before="200" w:after="60" w:line="360" w:lineRule="auto"/>
              <w:rPr>
                <w:rFonts w:hint="eastAsia" w:ascii="宋体" w:hAnsi="宋体" w:eastAsia="宋体" w:cs="宋体"/>
                <w:b/>
                <w:color w:val="5D8979"/>
                <w:spacing w:val="2"/>
                <w:sz w:val="21"/>
                <w:szCs w:val="21"/>
              </w:rPr>
            </w:pPr>
            <w:r>
              <w:rPr>
                <w:rFonts w:hint="eastAsia" w:ascii="宋体" w:hAnsi="宋体" w:eastAsia="宋体" w:cs="宋体"/>
                <w:b/>
                <w:color w:val="5D8979"/>
                <w:spacing w:val="2"/>
                <w:sz w:val="21"/>
                <w:szCs w:val="21"/>
              </w:rPr>
              <w:t>【教师】布置课前问答题：</w:t>
            </w:r>
          </w:p>
          <w:p w14:paraId="1CC168A8">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（1）</w:t>
            </w:r>
            <w:r>
              <w:rPr>
                <w:rFonts w:hint="eastAsia" w:ascii="宋体" w:hAnsi="宋体" w:eastAsia="宋体" w:cs="宋体"/>
                <w:spacing w:val="-2"/>
                <w:sz w:val="21"/>
                <w:szCs w:val="21"/>
                <w:lang w:eastAsia="zh-CN"/>
              </w:rPr>
              <w:t>你平常会跳健美操吗</w:t>
            </w:r>
            <w:r>
              <w:rPr>
                <w:rFonts w:hint="eastAsia" w:ascii="宋体" w:hAnsi="宋体" w:eastAsia="宋体" w:cs="宋体"/>
                <w:spacing w:val="-2"/>
                <w:sz w:val="21"/>
                <w:szCs w:val="21"/>
              </w:rPr>
              <w:t>？</w:t>
            </w:r>
          </w:p>
          <w:p w14:paraId="4D5AE7DF">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（2）</w:t>
            </w:r>
            <w:r>
              <w:rPr>
                <w:rFonts w:hint="eastAsia" w:ascii="宋体" w:hAnsi="宋体" w:eastAsia="宋体" w:cs="宋体"/>
                <w:spacing w:val="-2"/>
                <w:sz w:val="21"/>
                <w:szCs w:val="21"/>
                <w:lang w:eastAsia="zh-CN"/>
              </w:rPr>
              <w:t>你了解健美操的价值吗</w:t>
            </w:r>
            <w:r>
              <w:rPr>
                <w:rFonts w:hint="eastAsia" w:ascii="宋体" w:hAnsi="宋体" w:eastAsia="宋体" w:cs="宋体"/>
                <w:spacing w:val="-2"/>
                <w:sz w:val="21"/>
                <w:szCs w:val="21"/>
              </w:rPr>
              <w:t>？</w:t>
            </w:r>
          </w:p>
          <w:p w14:paraId="7DAB9674">
            <w:pPr>
              <w:pStyle w:val="7"/>
              <w:shd w:val="clear" w:color="auto" w:fill="FFFFFF"/>
              <w:spacing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【学生】提前上网搜索了解，查阅资料，了解问题，熟悉教材</w:t>
            </w:r>
          </w:p>
        </w:tc>
        <w:tc>
          <w:tcPr>
            <w:tcW w:w="1585" w:type="dxa"/>
            <w:tcBorders>
              <w:top w:val="double" w:color="418D67" w:sz="4" w:space="0"/>
              <w:tl2br w:val="nil"/>
              <w:tr2bl w:val="nil"/>
            </w:tcBorders>
            <w:shd w:val="clear" w:color="auto" w:fill="FFFFFF"/>
            <w:noWrap w:val="0"/>
            <w:vAlign w:val="center"/>
          </w:tcPr>
          <w:p w14:paraId="472783EB">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通过课前的预热，让学生了解所学课程的大概内容，激发学生的学习欲望</w:t>
            </w:r>
          </w:p>
        </w:tc>
      </w:tr>
      <w:tr w14:paraId="69A99837">
        <w:trPr>
          <w:trHeight w:val="567" w:hRule="atLeast"/>
          <w:jc w:val="center"/>
        </w:trPr>
        <w:tc>
          <w:tcPr>
            <w:tcW w:w="1389" w:type="dxa"/>
            <w:tcBorders>
              <w:tl2br w:val="nil"/>
              <w:tr2bl w:val="nil"/>
            </w:tcBorders>
            <w:shd w:val="clear" w:color="auto" w:fill="E6F1EB"/>
            <w:noWrap w:val="0"/>
            <w:vAlign w:val="center"/>
          </w:tcPr>
          <w:p w14:paraId="3D38991C">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考勤</w:t>
            </w:r>
            <w:r>
              <w:rPr>
                <w:rFonts w:hint="eastAsia" w:ascii="宋体" w:hAnsi="宋体" w:eastAsia="宋体" w:cs="宋体"/>
                <w:b/>
                <w:sz w:val="21"/>
                <w:szCs w:val="21"/>
              </w:rPr>
              <w:br w:type="textWrapping"/>
            </w:r>
            <w:r>
              <w:rPr>
                <w:rFonts w:hint="eastAsia" w:ascii="宋体" w:hAnsi="宋体" w:eastAsia="宋体" w:cs="宋体"/>
                <w:b/>
                <w:sz w:val="21"/>
                <w:szCs w:val="21"/>
              </w:rPr>
              <w:t>（2 min）</w:t>
            </w:r>
          </w:p>
        </w:tc>
        <w:tc>
          <w:tcPr>
            <w:tcW w:w="5472" w:type="dxa"/>
            <w:tcBorders>
              <w:tl2br w:val="nil"/>
              <w:tr2bl w:val="nil"/>
            </w:tcBorders>
            <w:shd w:val="clear" w:color="auto" w:fill="FFFFFF"/>
            <w:noWrap w:val="0"/>
            <w:vAlign w:val="center"/>
          </w:tcPr>
          <w:p w14:paraId="38FAE70F">
            <w:pPr>
              <w:pStyle w:val="7"/>
              <w:numPr>
                <w:ilvl w:val="0"/>
                <w:numId w:val="1"/>
              </w:numPr>
              <w:spacing w:before="20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【教师】清点上课人数，记录好考勤</w:t>
            </w:r>
          </w:p>
          <w:p w14:paraId="10250276">
            <w:pPr>
              <w:pStyle w:val="7"/>
              <w:numPr>
                <w:ilvl w:val="0"/>
                <w:numId w:val="1"/>
              </w:numPr>
              <w:spacing w:before="200" w:after="20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【学生】班干部报请假人员及原因</w:t>
            </w:r>
          </w:p>
        </w:tc>
        <w:tc>
          <w:tcPr>
            <w:tcW w:w="1585" w:type="dxa"/>
            <w:tcBorders>
              <w:tl2br w:val="nil"/>
              <w:tr2bl w:val="nil"/>
            </w:tcBorders>
            <w:shd w:val="clear" w:color="auto" w:fill="FFFFFF"/>
            <w:noWrap w:val="0"/>
            <w:vAlign w:val="center"/>
          </w:tcPr>
          <w:p w14:paraId="751205E0">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培养学生的组织纪律性，掌握学生的出勤情况</w:t>
            </w:r>
          </w:p>
        </w:tc>
      </w:tr>
      <w:tr w14:paraId="5D5E81C7">
        <w:trPr>
          <w:trHeight w:val="567" w:hRule="atLeast"/>
          <w:jc w:val="center"/>
        </w:trPr>
        <w:tc>
          <w:tcPr>
            <w:tcW w:w="1389" w:type="dxa"/>
            <w:tcBorders>
              <w:tl2br w:val="nil"/>
              <w:tr2bl w:val="nil"/>
            </w:tcBorders>
            <w:shd w:val="clear" w:color="auto" w:fill="E6F1EB"/>
            <w:noWrap w:val="0"/>
            <w:vAlign w:val="center"/>
          </w:tcPr>
          <w:p w14:paraId="7A4428CD">
            <w:pPr>
              <w:pStyle w:val="7"/>
              <w:spacing w:line="360" w:lineRule="auto"/>
              <w:jc w:val="center"/>
              <w:rPr>
                <w:rFonts w:hint="eastAsia" w:ascii="宋体" w:hAnsi="宋体" w:eastAsia="宋体" w:cs="宋体"/>
                <w:b/>
                <w:sz w:val="21"/>
                <w:szCs w:val="21"/>
              </w:rPr>
            </w:pPr>
          </w:p>
          <w:p w14:paraId="030FB018">
            <w:pPr>
              <w:pStyle w:val="7"/>
              <w:spacing w:line="360" w:lineRule="auto"/>
              <w:jc w:val="center"/>
              <w:rPr>
                <w:rFonts w:hint="eastAsia" w:ascii="宋体" w:hAnsi="宋体" w:eastAsia="宋体" w:cs="宋体"/>
                <w:b/>
                <w:sz w:val="21"/>
                <w:szCs w:val="21"/>
              </w:rPr>
            </w:pPr>
          </w:p>
          <w:p w14:paraId="156C85DD">
            <w:pPr>
              <w:pStyle w:val="7"/>
              <w:spacing w:line="360" w:lineRule="auto"/>
              <w:jc w:val="center"/>
              <w:rPr>
                <w:rFonts w:hint="eastAsia" w:ascii="宋体" w:hAnsi="宋体" w:eastAsia="宋体" w:cs="宋体"/>
                <w:b/>
                <w:sz w:val="21"/>
                <w:szCs w:val="21"/>
              </w:rPr>
            </w:pPr>
          </w:p>
          <w:p w14:paraId="3D7F074D">
            <w:pPr>
              <w:pStyle w:val="7"/>
              <w:spacing w:line="360" w:lineRule="auto"/>
              <w:jc w:val="center"/>
              <w:rPr>
                <w:rFonts w:hint="eastAsia" w:ascii="宋体" w:hAnsi="宋体" w:eastAsia="宋体" w:cs="宋体"/>
                <w:b/>
                <w:sz w:val="21"/>
                <w:szCs w:val="21"/>
              </w:rPr>
            </w:pPr>
          </w:p>
          <w:p w14:paraId="6211A5EC">
            <w:pPr>
              <w:pStyle w:val="7"/>
              <w:spacing w:line="360" w:lineRule="auto"/>
              <w:jc w:val="center"/>
              <w:rPr>
                <w:rFonts w:hint="eastAsia" w:ascii="宋体" w:hAnsi="宋体" w:eastAsia="宋体" w:cs="宋体"/>
                <w:b/>
                <w:sz w:val="21"/>
                <w:szCs w:val="21"/>
              </w:rPr>
            </w:pPr>
          </w:p>
          <w:p w14:paraId="2BB743CA">
            <w:pPr>
              <w:pStyle w:val="7"/>
              <w:spacing w:line="360" w:lineRule="auto"/>
              <w:jc w:val="both"/>
              <w:rPr>
                <w:rFonts w:hint="eastAsia" w:ascii="宋体" w:hAnsi="宋体" w:eastAsia="宋体" w:cs="宋体"/>
                <w:b/>
                <w:sz w:val="21"/>
                <w:szCs w:val="21"/>
              </w:rPr>
            </w:pPr>
          </w:p>
          <w:p w14:paraId="3766AB52">
            <w:pPr>
              <w:pStyle w:val="7"/>
              <w:spacing w:line="360" w:lineRule="auto"/>
              <w:jc w:val="both"/>
              <w:rPr>
                <w:rFonts w:hint="eastAsia" w:ascii="宋体" w:hAnsi="宋体" w:eastAsia="宋体" w:cs="宋体"/>
                <w:b/>
                <w:sz w:val="21"/>
                <w:szCs w:val="21"/>
              </w:rPr>
            </w:pPr>
          </w:p>
          <w:p w14:paraId="481D97EC">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3</w:t>
            </w:r>
            <w:r>
              <w:rPr>
                <w:rFonts w:hint="eastAsia" w:ascii="宋体" w:hAnsi="宋体" w:eastAsia="宋体" w:cs="宋体"/>
                <w:b/>
                <w:sz w:val="21"/>
                <w:szCs w:val="21"/>
              </w:rPr>
              <w:t>3 min）</w:t>
            </w:r>
          </w:p>
        </w:tc>
        <w:tc>
          <w:tcPr>
            <w:tcW w:w="5472" w:type="dxa"/>
            <w:tcBorders>
              <w:tl2br w:val="nil"/>
              <w:tr2bl w:val="nil"/>
            </w:tcBorders>
            <w:shd w:val="clear" w:color="auto" w:fill="FFFFFF"/>
            <w:noWrap w:val="0"/>
            <w:vAlign w:val="center"/>
          </w:tcPr>
          <w:p w14:paraId="0373EF56">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【教师】讲解健美操运动概述</w:t>
            </w:r>
          </w:p>
          <w:p w14:paraId="7A948E1C">
            <w:pPr>
              <w:pStyle w:val="8"/>
              <w:numPr>
                <w:ilvl w:val="0"/>
                <w:numId w:val="2"/>
              </w:numPr>
              <w:spacing w:line="360" w:lineRule="auto"/>
              <w:ind w:firstLine="420"/>
              <w:rPr>
                <w:rFonts w:hint="eastAsia" w:ascii="宋体" w:hAnsi="宋体" w:eastAsia="宋体" w:cs="宋体"/>
                <w:color w:val="E4007F"/>
                <w:sz w:val="21"/>
                <w:szCs w:val="21"/>
                <w:lang w:eastAsia="zh-CN"/>
              </w:rPr>
            </w:pPr>
            <w:r>
              <w:rPr>
                <w:rFonts w:hint="eastAsia" w:ascii="宋体" w:hAnsi="宋体" w:eastAsia="宋体" w:cs="宋体"/>
                <w:color w:val="E4007F"/>
                <w:sz w:val="21"/>
                <w:szCs w:val="21"/>
                <w:lang w:eastAsia="zh-CN"/>
              </w:rPr>
              <w:t>健美操的起源及其在我国的发展</w:t>
            </w:r>
          </w:p>
          <w:p w14:paraId="6F08C54A">
            <w:pPr>
              <w:pStyle w:val="8"/>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健美操是在音乐伴奏下运用各种不同类型的操化动作，融体操、舞蹈、音乐为一体的身体练习，既是健身美体、陶冶情操的大众健身方式，又是竞技运动的一个项目。</w:t>
            </w:r>
          </w:p>
          <w:p w14:paraId="3EA14CE1">
            <w:pPr>
              <w:pStyle w:val="8"/>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目前，社会上流行的健美操种类繁多，且存在不同的流派。有人称健美操为“节奏操”“有氧体操”“迪斯科操”“身体娱乐”“有氧舞蹈”等。因此，人们对健美操概念的内涵外延的认识和理解不尽相同。健美操，源于英文“Aerobic”，意译为“有氧运动”“有氧健美操”，源远流长，其发展可追溯到远古时代。早在两千多年前，孔子就主张“尽善尽美”。他讲究身体姿态端正，上体要正直，“寝不尸”。墨子也讲“善美”。荀子则进一步发展了健美观，主张把身体的健美和精神的高尚相融相通。它起源于生活及人们对人体健美的追求，是体操、舞蹈、音乐逐步发展和结合的产物。</w:t>
            </w:r>
          </w:p>
          <w:p w14:paraId="3524EFD3">
            <w:pPr>
              <w:pStyle w:val="8"/>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20 世纪 80 年代以来，健美操以其强大的生命力风靡世界。美国是对现代健美操的发展具有较大影响的国家，代表人是电影明星简·方达。她根据自己健身的体会和经验编写了《简·方达健美术》，自 1981 年出版后，引起了世界的轰动。她从“节食”“药物”等减肥的失败中吸取了教训，走上了以体育锻炼、特别是用健美操来保持身体健美的道路。她以自己的现身说法，对健美操在世界范围内的推广做出了贡献。</w:t>
            </w:r>
          </w:p>
          <w:p w14:paraId="27E8D2F8">
            <w:pPr>
              <w:pStyle w:val="8"/>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20 世纪 70 年代末，健美操热传到了我国。当时北京、上海、广州等地纷纷举办了各种健美操训练班，培养出了一批骨干。接着各种新闻媒介介绍了国外的各种类型的健美操，逐步推动了健美操运动在我国的广泛开展。</w:t>
            </w:r>
          </w:p>
          <w:p w14:paraId="783206FD">
            <w:pPr>
              <w:pStyle w:val="8"/>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1984 年，原北京体育学院成立了健美操研究室，接着上海体育学院成立了健美操教研室，率先开设了健美操课程。一些大专院校也根据国家教委对高校体育教学的要求，逐步开设了健美操普修或选修课。目前健美操已成为我国各级各类体育课或课外活动中一项深受师生欢迎的教学内容和锻炼方式。1986 年 4 月，在广州举办了首届“全国女子健美操邀请赛”，迄今为止已举办了五届。1991 年 10 月，国家教委组织了首届全国大学生健美操比赛，翻开了大学生健美操历史上光辉的一页。1992 年 2 月，在北京成立了中国大学生体育协会健美操、艺术体操协会。1992 年 9 月，中国健美操协会在北京正式成立，标志着我国健美操运动进入到一个崭新的发展阶段。</w:t>
            </w:r>
          </w:p>
          <w:p w14:paraId="5B93AB9D">
            <w:pPr>
              <w:pStyle w:val="8"/>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1995 年底，我国首次派队参加了由国际体操联合会举行的第一届世界体操锦标赛，与国际之间的交流逐步增多，极大地促进了我国健美操运动的发展。2005 年在德国杜伊斯堡举行的第七届世界运动会上中国竞技健美操六人操以高超的技艺、独创的编排击败了 2004 年世锦赛冠军罗马尼亚获得金牌，中华人民共和国国歌第一次在世界健美操赛场上奏起，实现了中国健美操金牌“零”的突破。2006 年 6 月在江苏南京举行的第九届世界健美操锦标赛上，中国选手共获得了两金两银和一铜共五枚奖牌，分别是男子单人第一、六人操第一、六人操第三、女子单人第二和三人操第二，唯一没有进入前三名的混合双人操也获得第五和第八名的好成绩。2006 年 11 月，中国竞技健美操代表团在泰国参加健美操世界杯系列赛上力夺三金、二银，它们分别是年龄二组女单冠军、成人组三人操、六人操冠军和成人组女单、混双亚军。2007 年 5 月在法国南部山城小镇罗德兹举办的第三届世界杯总决赛上中国健美操队获得两金一银和一铜总分第一的佳绩。我国的六人操在 2005 年首次夺冠，2006 年夺得世锦赛冠军后，此次世界杯总决赛再次夺魁，成为世界第一个在国际三大赛中六人操实现大满贯的国家。2008 年 4 月第十届世界健美操锦标赛于德国斯图加特结束，中国队成绩斐然，男子组六人操成功卫冕冠军，三人操获得了亚军，团体赛也获得了亚军这一历史最好成绩，同时男子单人操获得了第三名。</w:t>
            </w:r>
          </w:p>
          <w:p w14:paraId="3E117CBE">
            <w:pPr>
              <w:pStyle w:val="8"/>
              <w:numPr>
                <w:ilvl w:val="0"/>
                <w:numId w:val="0"/>
              </w:numPr>
              <w:spacing w:line="360" w:lineRule="auto"/>
              <w:ind w:firstLine="420" w:firstLineChars="200"/>
              <w:rPr>
                <w:rFonts w:hint="eastAsia" w:ascii="宋体" w:hAnsi="宋体" w:eastAsia="宋体" w:cs="宋体"/>
                <w:color w:val="E4007F"/>
                <w:sz w:val="21"/>
                <w:szCs w:val="21"/>
                <w:lang w:val="en-US" w:eastAsia="zh-CN"/>
              </w:rPr>
            </w:pPr>
            <w:r>
              <w:rPr>
                <w:rFonts w:hint="eastAsia" w:ascii="宋体" w:hAnsi="宋体" w:eastAsia="宋体" w:cs="宋体"/>
                <w:color w:val="E4007F"/>
                <w:sz w:val="21"/>
                <w:szCs w:val="21"/>
                <w:lang w:val="en-US" w:eastAsia="zh-CN"/>
              </w:rPr>
              <w:t>二、健美操的锻炼价值</w:t>
            </w:r>
          </w:p>
          <w:p w14:paraId="2D6C9E98">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（一）增进健康状况，增强体质功能</w:t>
            </w:r>
          </w:p>
          <w:p w14:paraId="34A227BF">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增强运动系统的功能。经常进行健美操锻炼可以提高关节的灵活性，使肌肉的力量增强、体积增大、弹性提高，使韧带、肌腱等结缔组织富有弹性。对青少年来说，由于做健美操对肌肉、骨骼、关节、韧带均有良好的刺激，持之以恒可促进骺软骨的生长，有助于青少年的身体增高，骨质更为致密、结实。</w:t>
            </w:r>
          </w:p>
          <w:p w14:paraId="4CF228A0">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促进心血管系统机能的提高。长期参加健美操锻炼，可以使心肌纤维增粗、心肌收缩力增强、心输出量增大，提高供血能力；有助于向脑细胞供氧、供能，提高大脑的思维能力。同时，通过循环系统向全身细胞提供更多的氧和养料，改善新陈代谢，减少脂肪沉积，延缓血管硬化，有益于健康。</w:t>
            </w:r>
          </w:p>
          <w:p w14:paraId="32A98DEB">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提高呼吸系统机能水平。人体在健美操运动时，肺通气量成倍增长，肺泡的张开率提高，从而增大了肺部的容积和呼吸量。经常参加健美操锻炼会使呼吸肌变得有力，安静时呼吸加深、次数减少，运动时吸氧量大，从而使机体具有较强的有氧代谢能力，对增长耐力有很大的帮助。</w:t>
            </w:r>
          </w:p>
          <w:p w14:paraId="31891627">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（4）改善消化系统的机能。由于健美操的髋部活动较多，不但腰腹肌和骨盆肌得到了锻炼，而且加强了肠胃蠕动，增强了消化机能，有助于营养的吸收和利用。</w:t>
            </w:r>
          </w:p>
          <w:p w14:paraId="3D8C1D60">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（5）改善神经系统的机能。健美操由多种动作组成，长期锻炼可以提高人的动作记忆和再现能力，提高神经系统的灵活性和均衡性，从而发展人的协调能力。</w:t>
            </w:r>
          </w:p>
          <w:p w14:paraId="053ED3AD">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（二）塑造健美形体，培养端庄体态</w:t>
            </w:r>
          </w:p>
          <w:p w14:paraId="4CF9BB0C">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健美操是动态的健美锻炼，动作频率较快，跳跃动作较多，讲究力度，运动负荷较大，因而消耗身体能量较大，利于消除体内多余脂肪，在减少多余脂肪的同时发展某些部位的肌肉，使人的形体按健美的标准得以塑造。此外，通过经常性的正确形体动作训练，能矫正不正确的身体姿势，培养正确端庄的体态，使锻炼者的形体和举止风度都会发生良好的变化。</w:t>
            </w:r>
          </w:p>
          <w:p w14:paraId="343107E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（三）发展身体素质，提高艺术素养</w:t>
            </w:r>
          </w:p>
          <w:p w14:paraId="673A20C8">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健美操是一项要求力度和幅度的身体练习，经常参加该运动可使肌肉的力量得到增强，肌腱、韧带、肌肉的弹性得以提高，从而发展了人体的力量和柔韧素质。健身健美操持续时间较长（特别是有氧系列健身操长达 1 小时），竞技健美操强度较大，因此要求练习者具有克服疲劳的意志力和较好的耐力素质。而健美操练习是在强劲的音乐伴奏下进行的，往往令人忘却疲劳，在不知不觉中提高了身体的耐力水平。此外健美操是具有艺术性的项目，长期从事该项运动可以增强韵律感、节奏感，提高音乐素养。从而提高认识美、鉴赏美、表现美、直接创造美的能力。</w:t>
            </w:r>
          </w:p>
          <w:p w14:paraId="76E5CBD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（四）焕发精神面貌，陶冶高雅情操</w:t>
            </w:r>
          </w:p>
          <w:p w14:paraId="1BC450C2">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健美操是在音乐伴奏下进行的身体练习，音乐给健美操带来了生机，健美的动作充满青春活力。人们在欢乐的气氛中进行锻炼，心情愉快，不易疲劳，还可排除精神紧张。在这种使人的心灵和情操得到陶冶和净化、身心得到全面协调发展的健康娱乐消遣活动中，人的精神面貌、气质、修养都会有所改善和提高，特别是集体配合训练还有助于增进友谊，增强群体意识。</w:t>
            </w:r>
          </w:p>
          <w:p w14:paraId="704457F7">
            <w:pPr>
              <w:pStyle w:val="7"/>
              <w:spacing w:before="16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【学生】掌握健美操运动概述</w:t>
            </w:r>
          </w:p>
        </w:tc>
        <w:tc>
          <w:tcPr>
            <w:tcW w:w="1585" w:type="dxa"/>
            <w:tcBorders>
              <w:tl2br w:val="nil"/>
              <w:tr2bl w:val="nil"/>
            </w:tcBorders>
            <w:shd w:val="clear" w:color="auto" w:fill="FFFFFF"/>
            <w:noWrap w:val="0"/>
            <w:vAlign w:val="center"/>
          </w:tcPr>
          <w:p w14:paraId="50E9145E">
            <w:pPr>
              <w:pStyle w:val="7"/>
              <w:spacing w:line="360" w:lineRule="auto"/>
              <w:ind w:firstLine="210" w:firstLineChars="100"/>
              <w:rPr>
                <w:rFonts w:hint="eastAsia" w:ascii="宋体" w:hAnsi="宋体" w:eastAsia="宋体" w:cs="宋体"/>
                <w:sz w:val="21"/>
                <w:szCs w:val="21"/>
              </w:rPr>
            </w:pPr>
          </w:p>
          <w:p w14:paraId="74126567">
            <w:pPr>
              <w:pStyle w:val="7"/>
              <w:spacing w:line="360" w:lineRule="auto"/>
              <w:ind w:firstLine="210" w:firstLineChars="100"/>
              <w:rPr>
                <w:rFonts w:hint="eastAsia" w:ascii="宋体" w:hAnsi="宋体" w:eastAsia="宋体" w:cs="宋体"/>
                <w:sz w:val="21"/>
                <w:szCs w:val="21"/>
              </w:rPr>
            </w:pPr>
          </w:p>
          <w:p w14:paraId="7D38EF97">
            <w:pPr>
              <w:pStyle w:val="7"/>
              <w:spacing w:line="360" w:lineRule="auto"/>
              <w:ind w:firstLine="210" w:firstLineChars="100"/>
              <w:rPr>
                <w:rFonts w:hint="eastAsia" w:ascii="宋体" w:hAnsi="宋体" w:eastAsia="宋体" w:cs="宋体"/>
                <w:sz w:val="21"/>
                <w:szCs w:val="21"/>
              </w:rPr>
            </w:pPr>
          </w:p>
          <w:p w14:paraId="466136A9">
            <w:pPr>
              <w:pStyle w:val="7"/>
              <w:spacing w:line="360" w:lineRule="auto"/>
              <w:ind w:firstLine="210" w:firstLineChars="100"/>
              <w:rPr>
                <w:rFonts w:hint="eastAsia" w:ascii="宋体" w:hAnsi="宋体" w:eastAsia="宋体" w:cs="宋体"/>
                <w:sz w:val="21"/>
                <w:szCs w:val="21"/>
              </w:rPr>
            </w:pPr>
          </w:p>
          <w:p w14:paraId="3B7B5E47">
            <w:pPr>
              <w:pStyle w:val="7"/>
              <w:spacing w:line="360" w:lineRule="auto"/>
              <w:ind w:firstLine="210" w:firstLineChars="100"/>
              <w:rPr>
                <w:rFonts w:hint="eastAsia" w:ascii="宋体" w:hAnsi="宋体" w:eastAsia="宋体" w:cs="宋体"/>
                <w:sz w:val="21"/>
                <w:szCs w:val="21"/>
              </w:rPr>
            </w:pPr>
          </w:p>
          <w:p w14:paraId="02BAE618">
            <w:pPr>
              <w:pStyle w:val="7"/>
              <w:spacing w:line="360" w:lineRule="auto"/>
              <w:rPr>
                <w:rFonts w:hint="eastAsia" w:ascii="宋体" w:hAnsi="宋体" w:eastAsia="宋体" w:cs="宋体"/>
                <w:sz w:val="21"/>
                <w:szCs w:val="21"/>
              </w:rPr>
            </w:pPr>
          </w:p>
          <w:p w14:paraId="4BB62254">
            <w:pPr>
              <w:pStyle w:val="7"/>
              <w:spacing w:line="360" w:lineRule="auto"/>
              <w:rPr>
                <w:rFonts w:hint="eastAsia" w:ascii="宋体" w:hAnsi="宋体" w:eastAsia="宋体" w:cs="宋体"/>
                <w:sz w:val="21"/>
                <w:szCs w:val="21"/>
              </w:rPr>
            </w:pPr>
          </w:p>
          <w:p w14:paraId="095BDD26">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学习健美操运动概述。边做边讲，及时巩固练习，实现教学做一体化</w:t>
            </w:r>
          </w:p>
        </w:tc>
      </w:tr>
      <w:tr w14:paraId="62FD4860">
        <w:trPr>
          <w:trHeight w:val="567" w:hRule="atLeast"/>
          <w:jc w:val="center"/>
        </w:trPr>
        <w:tc>
          <w:tcPr>
            <w:tcW w:w="1389" w:type="dxa"/>
            <w:tcBorders>
              <w:tl2br w:val="nil"/>
              <w:tr2bl w:val="nil"/>
            </w:tcBorders>
            <w:shd w:val="clear" w:color="auto" w:fill="F5F5E1"/>
            <w:noWrap w:val="0"/>
            <w:vAlign w:val="center"/>
          </w:tcPr>
          <w:p w14:paraId="06969682">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 xml:space="preserve">10 </w:t>
            </w:r>
            <w:r>
              <w:rPr>
                <w:rFonts w:hint="eastAsia" w:ascii="宋体" w:hAnsi="宋体" w:eastAsia="宋体" w:cs="宋体"/>
                <w:b/>
                <w:sz w:val="21"/>
                <w:szCs w:val="21"/>
              </w:rPr>
              <w:t>min）</w:t>
            </w:r>
          </w:p>
        </w:tc>
        <w:tc>
          <w:tcPr>
            <w:tcW w:w="5472" w:type="dxa"/>
            <w:tcBorders>
              <w:tl2br w:val="nil"/>
              <w:tr2bl w:val="nil"/>
            </w:tcBorders>
            <w:shd w:val="clear" w:color="auto" w:fill="FFFFFF"/>
            <w:noWrap w:val="0"/>
            <w:vAlign w:val="center"/>
          </w:tcPr>
          <w:p w14:paraId="27265784">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5D8979"/>
                <w:sz w:val="21"/>
                <w:szCs w:val="21"/>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w:t>
            </w:r>
            <w:r>
              <w:rPr>
                <w:rFonts w:hint="eastAsia" w:ascii="宋体" w:hAnsi="宋体" w:eastAsia="宋体" w:cs="宋体"/>
                <w:b/>
                <w:color w:val="5D8979"/>
                <w:sz w:val="21"/>
                <w:szCs w:val="21"/>
              </w:rPr>
              <w:t>健美操的锻炼价值</w:t>
            </w:r>
          </w:p>
          <w:p w14:paraId="1FB1F387">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w:t>
            </w:r>
            <w:r>
              <w:rPr>
                <w:rFonts w:hint="eastAsia" w:ascii="宋体" w:hAnsi="宋体" w:eastAsia="宋体" w:cs="宋体"/>
                <w:b/>
                <w:color w:val="84615D"/>
                <w:sz w:val="21"/>
                <w:szCs w:val="21"/>
                <w:lang w:eastAsia="zh-CN"/>
              </w:rPr>
              <w:t>讨论并发表自己的见解</w:t>
            </w:r>
          </w:p>
        </w:tc>
        <w:tc>
          <w:tcPr>
            <w:tcW w:w="1585" w:type="dxa"/>
            <w:tcBorders>
              <w:tl2br w:val="nil"/>
              <w:tr2bl w:val="nil"/>
            </w:tcBorders>
            <w:shd w:val="clear" w:color="auto" w:fill="FFFFFF"/>
            <w:noWrap w:val="0"/>
            <w:vAlign w:val="center"/>
          </w:tcPr>
          <w:p w14:paraId="359CDE6E">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w:t>
            </w:r>
          </w:p>
        </w:tc>
      </w:tr>
      <w:tr w14:paraId="13AEA4D5">
        <w:trPr>
          <w:trHeight w:val="567" w:hRule="atLeast"/>
          <w:jc w:val="center"/>
        </w:trPr>
        <w:tc>
          <w:tcPr>
            <w:tcW w:w="1389" w:type="dxa"/>
            <w:tcBorders>
              <w:tl2br w:val="nil"/>
              <w:tr2bl w:val="nil"/>
            </w:tcBorders>
            <w:shd w:val="clear" w:color="auto" w:fill="F5F5E1"/>
            <w:noWrap w:val="0"/>
            <w:vAlign w:val="center"/>
          </w:tcPr>
          <w:p w14:paraId="53A0EC84">
            <w:pPr>
              <w:pStyle w:val="7"/>
              <w:spacing w:line="360" w:lineRule="auto"/>
              <w:jc w:val="center"/>
              <w:rPr>
                <w:rFonts w:hint="eastAsia" w:ascii="宋体" w:hAnsi="宋体" w:eastAsia="宋体" w:cs="宋体"/>
                <w:b/>
                <w:sz w:val="21"/>
                <w:szCs w:val="21"/>
              </w:rPr>
            </w:pPr>
          </w:p>
          <w:p w14:paraId="79D8F73D">
            <w:pPr>
              <w:pStyle w:val="7"/>
              <w:spacing w:line="360" w:lineRule="auto"/>
              <w:jc w:val="center"/>
              <w:rPr>
                <w:rFonts w:hint="eastAsia" w:ascii="宋体" w:hAnsi="宋体" w:eastAsia="宋体" w:cs="宋体"/>
                <w:b/>
                <w:sz w:val="21"/>
                <w:szCs w:val="21"/>
              </w:rPr>
            </w:pPr>
          </w:p>
          <w:p w14:paraId="763B01BA">
            <w:pPr>
              <w:pStyle w:val="7"/>
              <w:spacing w:line="360" w:lineRule="auto"/>
              <w:jc w:val="center"/>
              <w:rPr>
                <w:rFonts w:hint="eastAsia" w:ascii="宋体" w:hAnsi="宋体" w:eastAsia="宋体" w:cs="宋体"/>
                <w:b/>
                <w:sz w:val="21"/>
                <w:szCs w:val="21"/>
              </w:rPr>
            </w:pPr>
          </w:p>
          <w:p w14:paraId="5F82B119">
            <w:pPr>
              <w:pStyle w:val="7"/>
              <w:spacing w:line="360" w:lineRule="auto"/>
              <w:jc w:val="center"/>
              <w:rPr>
                <w:rFonts w:hint="eastAsia" w:ascii="宋体" w:hAnsi="宋体" w:eastAsia="宋体" w:cs="宋体"/>
                <w:b/>
                <w:sz w:val="21"/>
                <w:szCs w:val="21"/>
              </w:rPr>
            </w:pPr>
          </w:p>
          <w:p w14:paraId="29A8EDB4">
            <w:pPr>
              <w:pStyle w:val="7"/>
              <w:spacing w:line="360" w:lineRule="auto"/>
              <w:jc w:val="center"/>
              <w:rPr>
                <w:rFonts w:hint="eastAsia" w:ascii="宋体" w:hAnsi="宋体" w:eastAsia="宋体" w:cs="宋体"/>
                <w:b/>
                <w:sz w:val="21"/>
                <w:szCs w:val="21"/>
              </w:rPr>
            </w:pPr>
          </w:p>
          <w:p w14:paraId="475999C8">
            <w:pPr>
              <w:pStyle w:val="7"/>
              <w:spacing w:line="360" w:lineRule="auto"/>
              <w:jc w:val="center"/>
              <w:rPr>
                <w:rFonts w:hint="eastAsia" w:ascii="宋体" w:hAnsi="宋体" w:eastAsia="宋体" w:cs="宋体"/>
                <w:b/>
                <w:sz w:val="21"/>
                <w:szCs w:val="21"/>
              </w:rPr>
            </w:pPr>
          </w:p>
          <w:p w14:paraId="3A8564EF">
            <w:pPr>
              <w:pStyle w:val="7"/>
              <w:spacing w:line="360" w:lineRule="auto"/>
              <w:jc w:val="center"/>
              <w:rPr>
                <w:rFonts w:hint="eastAsia" w:ascii="宋体" w:hAnsi="宋体" w:eastAsia="宋体" w:cs="宋体"/>
                <w:b/>
                <w:sz w:val="21"/>
                <w:szCs w:val="21"/>
              </w:rPr>
            </w:pPr>
          </w:p>
          <w:p w14:paraId="0FFC703B">
            <w:pPr>
              <w:pStyle w:val="7"/>
              <w:spacing w:line="360" w:lineRule="auto"/>
              <w:jc w:val="center"/>
              <w:rPr>
                <w:rFonts w:hint="eastAsia" w:ascii="宋体" w:hAnsi="宋体" w:eastAsia="宋体" w:cs="宋体"/>
                <w:b/>
                <w:sz w:val="21"/>
                <w:szCs w:val="21"/>
              </w:rPr>
            </w:pPr>
          </w:p>
          <w:p w14:paraId="076738A8">
            <w:pPr>
              <w:pStyle w:val="7"/>
              <w:spacing w:line="360" w:lineRule="auto"/>
              <w:jc w:val="center"/>
              <w:rPr>
                <w:rFonts w:hint="eastAsia" w:ascii="宋体" w:hAnsi="宋体" w:eastAsia="宋体" w:cs="宋体"/>
                <w:b/>
                <w:sz w:val="21"/>
                <w:szCs w:val="21"/>
              </w:rPr>
            </w:pPr>
          </w:p>
          <w:p w14:paraId="1CA77748">
            <w:pPr>
              <w:pStyle w:val="7"/>
              <w:spacing w:line="360" w:lineRule="auto"/>
              <w:jc w:val="center"/>
              <w:rPr>
                <w:rFonts w:hint="eastAsia" w:ascii="宋体" w:hAnsi="宋体" w:eastAsia="宋体" w:cs="宋体"/>
                <w:b/>
                <w:sz w:val="21"/>
                <w:szCs w:val="21"/>
              </w:rPr>
            </w:pPr>
          </w:p>
          <w:p w14:paraId="7289A93F">
            <w:pPr>
              <w:pStyle w:val="7"/>
              <w:spacing w:line="360" w:lineRule="auto"/>
              <w:jc w:val="both"/>
              <w:rPr>
                <w:rFonts w:hint="eastAsia" w:ascii="宋体" w:hAnsi="宋体" w:eastAsia="宋体" w:cs="宋体"/>
                <w:b/>
                <w:sz w:val="21"/>
                <w:szCs w:val="21"/>
              </w:rPr>
            </w:pPr>
          </w:p>
          <w:p w14:paraId="15FD262B">
            <w:pPr>
              <w:pStyle w:val="7"/>
              <w:spacing w:line="360" w:lineRule="auto"/>
              <w:jc w:val="center"/>
              <w:rPr>
                <w:rFonts w:hint="eastAsia" w:ascii="宋体" w:hAnsi="宋体" w:eastAsia="宋体" w:cs="宋体"/>
                <w:b/>
                <w:sz w:val="21"/>
                <w:szCs w:val="21"/>
              </w:rPr>
            </w:pPr>
          </w:p>
          <w:p w14:paraId="40BCEBB2">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2FED7E85">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【教师】《全国健美操大众锻炼标准》介绍</w:t>
            </w:r>
          </w:p>
          <w:p w14:paraId="6978F76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lang w:eastAsia="zh-CN"/>
              </w:rPr>
              <w:t>一、健美操的基本步伐</w:t>
            </w:r>
          </w:p>
          <w:p w14:paraId="4CB61C4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健美操的基本步伐在健美操中是最基础和最重要的，是体现健美操练习者下肢动作基本姿态的主要练习手段。健美操的基本步伐分为 7 种。</w:t>
            </w:r>
          </w:p>
          <w:p w14:paraId="2D45133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（1）踏步。踏步动作运动强度较低，要求在运动过程中至少有一只脚与地面保持接触。有传统的踏步及其变化形式，如走步、“V”字步、恰恰步等。</w:t>
            </w:r>
          </w:p>
          <w:p w14:paraId="33C6AA2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（2）后踢腿。相对于踏步是高强度动作，要求髋和膝在一条线上，脚在后。</w:t>
            </w:r>
          </w:p>
          <w:p w14:paraId="36ED16A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（3）弹踢腿跳。低于膝关节和髋关节运动，伸展小腿要有控制（不生硬）。</w:t>
            </w:r>
          </w:p>
          <w:p w14:paraId="0DF7F6B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（4）吸腿跳。上体（头至臀）正直吸腿，膝关节最低 90°，脚尖必须伸直，正确的落地技术（脚尖过渡到脚跟）。</w:t>
            </w:r>
          </w:p>
          <w:p w14:paraId="1F3398D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（5）踢腿跳。只在髋部运动前或侧（允许一些向外旋转），支撑腿可轻微弯曲，踢起腿必须伸直（脚可蹦直或弯曲）。</w:t>
            </w:r>
          </w:p>
          <w:p w14:paraId="6729EE2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（6）开合跳。分腿时，髋部外开，膝关节在同方向弯曲并腿时，脚可平行落地或外开，并腿动作不可突然（要有控制），落地必须缓冲。</w:t>
            </w:r>
          </w:p>
          <w:p w14:paraId="09DAC34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（7）弓步跳。上体（重心）必须在两腿之间，脚向前和平行（不能外翻），膝关节在主力腿的脚上面幅度可变化，脚后跟不需要着地。</w:t>
            </w:r>
          </w:p>
          <w:p w14:paraId="43BB3BB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二、健美操的基本徒手动作</w:t>
            </w:r>
          </w:p>
          <w:p w14:paraId="1A36123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健美操的基本徒手动作是根据人体结构活动特点而确定的，常见的基本动作有 8 类。</w:t>
            </w:r>
          </w:p>
          <w:p w14:paraId="73D42FA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（1）头颈动作。形式有头颈的屈、转、平移、绕及绕环。方向有向前、向后、向左、向右的屈和平移；向左、向右的转、绕和绕环。</w:t>
            </w:r>
          </w:p>
          <w:p w14:paraId="6E4BA25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（2）肩部动作。形式有单肩的、双肩的提肩和沉肩；收肩和展肩；单肩的、双肩的绕和绕环；振肩。方向有向前的、向后的绕及绕环。</w:t>
            </w:r>
          </w:p>
          <w:p w14:paraId="1E3DBFD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（3）上肢动作。</w:t>
            </w:r>
          </w:p>
          <w:p w14:paraId="036F61F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① 手型。健美操中常见的手型有 8 种，即五指并拢式、五指分开式、西班牙舞手式、芭蕾手式、拳式、屈指掌式、一指式、响指。</w:t>
            </w:r>
          </w:p>
          <w:p w14:paraId="317216C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② 臂动作。形式有臂的举、屈伸、摆动、绕及绕环、振等。方向有向前、向后、向左、向右、向上、向下等。</w:t>
            </w:r>
          </w:p>
          <w:p w14:paraId="4677907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（4）胸部动作。形式有含胸、展胸、振胸。</w:t>
            </w:r>
          </w:p>
          <w:p w14:paraId="2643DD7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（5）腰部动作。形式有腰的屈、转、绕和绕环。方向有向前、向后、向左、向右。</w:t>
            </w:r>
          </w:p>
          <w:p w14:paraId="4848C98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（6）髋部动作。形式有顶髋、提髋、摆髋、绕和绕环髋、行进间正髋和反下去髋走。方向有向前、向后、向左、向右。</w:t>
            </w:r>
          </w:p>
          <w:p w14:paraId="55E0BF4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（7）躯干波浪动作。方向有向前、向后、向左、向右。</w:t>
            </w:r>
          </w:p>
          <w:p w14:paraId="6C50838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（8）地上基本姿态。形式有坐（直角坐、分腿坐、跪坐、盘腿坐）；卧（仰卧、俯卧、侧卧）；撑（仰撑、俯撑、跪撑）等。</w:t>
            </w:r>
          </w:p>
          <w:p w14:paraId="782530C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三、《锻炼标准》的创编原则与评定因素</w:t>
            </w:r>
          </w:p>
          <w:p w14:paraId="182F269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《锻炼标准》指《全国健美操大众锻炼标准》，是由中国健美操协会编制，国家体育总局颁布的一项普及健美操运动的锻炼标准。</w:t>
            </w:r>
          </w:p>
          <w:p w14:paraId="0360AE7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（一）创编原则</w:t>
            </w:r>
          </w:p>
          <w:p w14:paraId="4F5B013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 有氧原则</w:t>
            </w:r>
          </w:p>
          <w:p w14:paraId="5321A81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健美操在国外一直称为“有氧体操”，是众多有氧运动的一种，因此在《锻炼标准》的创编过程中充分考虑了“有氧”的因素，注意在运动过程中运动负荷始终保持在有氧的范围内。</w:t>
            </w:r>
          </w:p>
          <w:p w14:paraId="306C8A4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 无损伤原则</w:t>
            </w:r>
          </w:p>
          <w:p w14:paraId="3825FF1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大众健美操的锻炼目的是增强体质、增进健康、塑造美的形体，并形成良好的心理状态。因此，在选择动作时，注意避免使用高难度动作和超负荷动作以及运动范围过大的动作，以确保无损伤，并有益健康。</w:t>
            </w:r>
          </w:p>
          <w:p w14:paraId="0EBCC20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 简单易学原则</w:t>
            </w:r>
          </w:p>
          <w:p w14:paraId="3642A0F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锻炼标准》的实施对象是一般群众，其目的是使更多的人参与到健美操运动中来。并在锻炼的同时，掌握相关的健美操知识、基本技术与风格特点，从而推动健美操运动的发展。因此，在动作的选择上注重简单易学和实效性，使之便于开展普及。</w:t>
            </w:r>
          </w:p>
          <w:p w14:paraId="4BCBFF4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 循序渐进原则</w:t>
            </w:r>
          </w:p>
          <w:p w14:paraId="0AB9880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各等级之间保持有机的联系，在保证合理的运动负荷的基础上，运动量和难度逐渐加大。动作由简至繁，幅度由小至大，速度由慢至快，练习步骤由分解至完整。</w:t>
            </w:r>
          </w:p>
          <w:p w14:paraId="5B579D8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 提高人体基本素质原则</w:t>
            </w:r>
          </w:p>
          <w:p w14:paraId="029EE87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根据不同级别的任务和技术要求，通过基本动作、组合动作和力量素质的教学，提高人体的力量、柔韧、协调、灵敏等基本素质和基本能力。</w:t>
            </w:r>
          </w:p>
          <w:p w14:paraId="165340D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 xml:space="preserve">（二）评定因素 </w:t>
            </w:r>
          </w:p>
          <w:p w14:paraId="79B09F3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（1）动作的正确性。身体姿态要舒展；动作技术要正确；动作范围要适当。</w:t>
            </w:r>
          </w:p>
          <w:p w14:paraId="135C755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（2）身体的协调性。全身协调运动；动作轻松、有弹性；动作清晰，无多余动作。</w:t>
            </w:r>
          </w:p>
          <w:p w14:paraId="6C1C4A9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（3）连接动作的流畅性。动作之间的连接要自然、流畅。动作的转换及方向的变化要干净利落，无多余动作。</w:t>
            </w:r>
          </w:p>
          <w:p w14:paraId="2A07802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（4）节奏感。动作要充分表现音乐情绪；动作和音乐节奏要配合协调；一连串动作的节奏要准确。</w:t>
            </w:r>
          </w:p>
          <w:p w14:paraId="67A7C78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（5）表现力。动作要展示内心的激情，体现一种健康、向上的情绪。提倡个人风格的表现力。</w:t>
            </w:r>
          </w:p>
          <w:p w14:paraId="3EA1C46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四、《锻炼标准》的级别、层次与对象</w:t>
            </w:r>
          </w:p>
          <w:p w14:paraId="5A17484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健美操的大众锻炼标准共分为六个等级，四个层次。</w:t>
            </w:r>
          </w:p>
          <w:p w14:paraId="1937E15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等级水平：由低到高分别为 1、2、3、4、5、6 级。</w:t>
            </w:r>
          </w:p>
          <w:p w14:paraId="7E4F486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层次：1 级为入门，2、3 级为初级，4、5 级为中级，6 级为高级。</w:t>
            </w:r>
          </w:p>
          <w:p w14:paraId="4D6BF19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对象：1 级面向大众，2、3 级面向有意参加健美操锻炼者，4、5 级面向健美操爱好者，6 级面向有意于健美操深造及准备进入竞技健美操的训练者。</w:t>
            </w:r>
          </w:p>
          <w:p w14:paraId="12FC84C3">
            <w:pPr>
              <w:spacing w:line="360" w:lineRule="auto"/>
              <w:rPr>
                <w:rFonts w:hint="eastAsia" w:ascii="宋体" w:hAnsi="宋体" w:eastAsia="宋体" w:cs="宋体"/>
                <w:b/>
                <w:color w:val="84615D"/>
                <w:sz w:val="21"/>
                <w:szCs w:val="21"/>
                <w:lang w:eastAsia="zh-CN"/>
              </w:rPr>
            </w:pPr>
            <w:r>
              <w:rPr>
                <w:rFonts w:hint="eastAsia" w:ascii="宋体" w:hAnsi="宋体" w:eastAsia="宋体" w:cs="宋体"/>
                <w:b/>
                <w:color w:val="84615D"/>
                <w:sz w:val="21"/>
                <w:szCs w:val="21"/>
              </w:rPr>
              <w:t>【学生】掌握《全国健美操大众锻炼标准》介绍</w:t>
            </w:r>
          </w:p>
        </w:tc>
        <w:tc>
          <w:tcPr>
            <w:tcW w:w="1585" w:type="dxa"/>
            <w:tcBorders>
              <w:tl2br w:val="nil"/>
              <w:tr2bl w:val="nil"/>
            </w:tcBorders>
            <w:shd w:val="clear" w:color="auto" w:fill="FFFFFF"/>
            <w:noWrap w:val="0"/>
            <w:vAlign w:val="center"/>
          </w:tcPr>
          <w:p w14:paraId="5F2F1A44">
            <w:pPr>
              <w:pStyle w:val="7"/>
              <w:spacing w:line="360" w:lineRule="auto"/>
              <w:ind w:firstLine="222" w:firstLineChars="100"/>
              <w:rPr>
                <w:rFonts w:hint="eastAsia" w:ascii="宋体" w:hAnsi="宋体" w:eastAsia="宋体" w:cs="宋体"/>
                <w:spacing w:val="6"/>
                <w:sz w:val="21"/>
                <w:szCs w:val="21"/>
              </w:rPr>
            </w:pPr>
          </w:p>
          <w:p w14:paraId="0781CADC">
            <w:pPr>
              <w:pStyle w:val="7"/>
              <w:spacing w:line="360" w:lineRule="auto"/>
              <w:ind w:firstLine="222" w:firstLineChars="100"/>
              <w:rPr>
                <w:rFonts w:hint="eastAsia" w:ascii="宋体" w:hAnsi="宋体" w:eastAsia="宋体" w:cs="宋体"/>
                <w:spacing w:val="6"/>
                <w:sz w:val="21"/>
                <w:szCs w:val="21"/>
              </w:rPr>
            </w:pPr>
          </w:p>
          <w:p w14:paraId="29C8E9F4">
            <w:pPr>
              <w:pStyle w:val="7"/>
              <w:spacing w:line="360" w:lineRule="auto"/>
              <w:ind w:firstLine="222" w:firstLineChars="100"/>
              <w:rPr>
                <w:rFonts w:hint="eastAsia" w:ascii="宋体" w:hAnsi="宋体" w:eastAsia="宋体" w:cs="宋体"/>
                <w:spacing w:val="6"/>
                <w:sz w:val="21"/>
                <w:szCs w:val="21"/>
              </w:rPr>
            </w:pPr>
          </w:p>
          <w:p w14:paraId="4A8F5914">
            <w:pPr>
              <w:pStyle w:val="7"/>
              <w:spacing w:line="360" w:lineRule="auto"/>
              <w:ind w:firstLine="222" w:firstLineChars="100"/>
              <w:rPr>
                <w:rFonts w:hint="eastAsia" w:ascii="宋体" w:hAnsi="宋体" w:eastAsia="宋体" w:cs="宋体"/>
                <w:spacing w:val="6"/>
                <w:sz w:val="21"/>
                <w:szCs w:val="21"/>
              </w:rPr>
            </w:pPr>
          </w:p>
          <w:p w14:paraId="5AF592B0">
            <w:pPr>
              <w:pStyle w:val="7"/>
              <w:spacing w:line="360" w:lineRule="auto"/>
              <w:ind w:firstLine="222" w:firstLineChars="100"/>
              <w:rPr>
                <w:rFonts w:hint="eastAsia" w:ascii="宋体" w:hAnsi="宋体" w:eastAsia="宋体" w:cs="宋体"/>
                <w:spacing w:val="6"/>
                <w:sz w:val="21"/>
                <w:szCs w:val="21"/>
              </w:rPr>
            </w:pPr>
          </w:p>
          <w:p w14:paraId="5C329ECC">
            <w:pPr>
              <w:pStyle w:val="7"/>
              <w:spacing w:line="360" w:lineRule="auto"/>
              <w:ind w:firstLine="222" w:firstLineChars="100"/>
              <w:rPr>
                <w:rFonts w:hint="eastAsia" w:ascii="宋体" w:hAnsi="宋体" w:eastAsia="宋体" w:cs="宋体"/>
                <w:spacing w:val="6"/>
                <w:sz w:val="21"/>
                <w:szCs w:val="21"/>
              </w:rPr>
            </w:pPr>
          </w:p>
          <w:p w14:paraId="0C83F232">
            <w:pPr>
              <w:pStyle w:val="7"/>
              <w:spacing w:line="360" w:lineRule="auto"/>
              <w:ind w:firstLine="222" w:firstLineChars="100"/>
              <w:rPr>
                <w:rFonts w:hint="eastAsia" w:ascii="宋体" w:hAnsi="宋体" w:eastAsia="宋体" w:cs="宋体"/>
                <w:spacing w:val="6"/>
                <w:sz w:val="21"/>
                <w:szCs w:val="21"/>
              </w:rPr>
            </w:pPr>
          </w:p>
          <w:p w14:paraId="5DBB0F96">
            <w:pPr>
              <w:pStyle w:val="7"/>
              <w:spacing w:line="360" w:lineRule="auto"/>
              <w:ind w:firstLine="222" w:firstLineChars="100"/>
              <w:rPr>
                <w:rFonts w:hint="eastAsia" w:ascii="宋体" w:hAnsi="宋体" w:eastAsia="宋体" w:cs="宋体"/>
                <w:spacing w:val="6"/>
                <w:sz w:val="21"/>
                <w:szCs w:val="21"/>
              </w:rPr>
            </w:pPr>
          </w:p>
          <w:p w14:paraId="131DA3C4">
            <w:pPr>
              <w:pStyle w:val="7"/>
              <w:spacing w:line="360" w:lineRule="auto"/>
              <w:ind w:firstLine="222" w:firstLineChars="100"/>
              <w:rPr>
                <w:rFonts w:hint="eastAsia" w:ascii="宋体" w:hAnsi="宋体" w:eastAsia="宋体" w:cs="宋体"/>
                <w:spacing w:val="6"/>
                <w:sz w:val="21"/>
                <w:szCs w:val="21"/>
              </w:rPr>
            </w:pPr>
          </w:p>
          <w:p w14:paraId="459B8663">
            <w:pPr>
              <w:pStyle w:val="7"/>
              <w:spacing w:line="360" w:lineRule="auto"/>
              <w:ind w:firstLine="222" w:firstLineChars="100"/>
              <w:rPr>
                <w:rFonts w:hint="eastAsia" w:ascii="宋体" w:hAnsi="宋体" w:eastAsia="宋体" w:cs="宋体"/>
                <w:spacing w:val="6"/>
                <w:sz w:val="21"/>
                <w:szCs w:val="21"/>
              </w:rPr>
            </w:pPr>
          </w:p>
          <w:p w14:paraId="39ED60AF">
            <w:pPr>
              <w:pStyle w:val="7"/>
              <w:spacing w:line="360" w:lineRule="auto"/>
              <w:ind w:firstLine="222" w:firstLineChars="100"/>
              <w:rPr>
                <w:rFonts w:hint="eastAsia" w:ascii="宋体" w:hAnsi="宋体" w:eastAsia="宋体" w:cs="宋体"/>
                <w:spacing w:val="6"/>
                <w:sz w:val="21"/>
                <w:szCs w:val="21"/>
              </w:rPr>
            </w:pPr>
          </w:p>
          <w:p w14:paraId="3FDB16DF">
            <w:pPr>
              <w:pStyle w:val="7"/>
              <w:spacing w:line="360" w:lineRule="auto"/>
              <w:ind w:firstLine="222" w:firstLineChars="100"/>
              <w:rPr>
                <w:rFonts w:hint="eastAsia" w:ascii="宋体" w:hAnsi="宋体" w:eastAsia="宋体" w:cs="宋体"/>
                <w:spacing w:val="6"/>
                <w:sz w:val="21"/>
                <w:szCs w:val="21"/>
              </w:rPr>
            </w:pPr>
          </w:p>
          <w:p w14:paraId="554CD902">
            <w:pPr>
              <w:pStyle w:val="7"/>
              <w:spacing w:line="360" w:lineRule="auto"/>
              <w:ind w:firstLine="222" w:firstLineChars="100"/>
              <w:rPr>
                <w:rFonts w:hint="eastAsia" w:ascii="宋体" w:hAnsi="宋体" w:eastAsia="宋体" w:cs="宋体"/>
                <w:spacing w:val="6"/>
                <w:sz w:val="21"/>
                <w:szCs w:val="21"/>
              </w:rPr>
            </w:pPr>
          </w:p>
          <w:p w14:paraId="431242EA">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学习体育对人心理健康的作用。边做边讲，及时巩固练习，实现教学做一体化</w:t>
            </w:r>
          </w:p>
        </w:tc>
      </w:tr>
      <w:tr w14:paraId="319ED0D2">
        <w:trPr>
          <w:trHeight w:val="567" w:hRule="atLeast"/>
          <w:jc w:val="center"/>
        </w:trPr>
        <w:tc>
          <w:tcPr>
            <w:tcW w:w="1389" w:type="dxa"/>
            <w:tcBorders>
              <w:tl2br w:val="nil"/>
              <w:tr2bl w:val="nil"/>
            </w:tcBorders>
            <w:shd w:val="clear" w:color="auto" w:fill="E6F1EB"/>
            <w:noWrap w:val="0"/>
            <w:vAlign w:val="center"/>
          </w:tcPr>
          <w:p w14:paraId="1EAB8F6A">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708140FB">
            <w:pPr>
              <w:pStyle w:val="7"/>
              <w:spacing w:before="160" w:after="120" w:line="360" w:lineRule="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简述《锻炼标准》的创编原则</w:t>
            </w:r>
          </w:p>
          <w:p w14:paraId="01F890C2">
            <w:pPr>
              <w:pStyle w:val="7"/>
              <w:numPr>
                <w:ilvl w:val="0"/>
                <w:numId w:val="0"/>
              </w:numPr>
              <w:spacing w:before="14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【学生】做测试题目</w:t>
            </w:r>
          </w:p>
        </w:tc>
        <w:tc>
          <w:tcPr>
            <w:tcW w:w="1585" w:type="dxa"/>
            <w:tcBorders>
              <w:tl2br w:val="nil"/>
              <w:tr2bl w:val="nil"/>
            </w:tcBorders>
            <w:shd w:val="clear" w:color="auto" w:fill="FFFFFF"/>
            <w:noWrap w:val="0"/>
            <w:vAlign w:val="center"/>
          </w:tcPr>
          <w:p w14:paraId="5FEEC3BC">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6050A68B">
        <w:trPr>
          <w:trHeight w:val="567" w:hRule="atLeast"/>
          <w:jc w:val="center"/>
        </w:trPr>
        <w:tc>
          <w:tcPr>
            <w:tcW w:w="1389" w:type="dxa"/>
            <w:tcBorders>
              <w:tl2br w:val="nil"/>
              <w:tr2bl w:val="nil"/>
            </w:tcBorders>
            <w:shd w:val="clear" w:color="auto" w:fill="F5F5E1"/>
            <w:noWrap w:val="0"/>
            <w:vAlign w:val="center"/>
          </w:tcPr>
          <w:p w14:paraId="179C92F8">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45479786">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393A748A">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本节课上大家掌握了《全国健美操大众锻炼标准》介绍，课后要多加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。体育锻炼应以有氧活动为主，避免过分激烈的竞争。有氧活动包括散步、跑步、游泳、骑自行车、跳绳、跳健美操等。</w:t>
            </w:r>
          </w:p>
          <w:p w14:paraId="66D076C7">
            <w:pPr>
              <w:pStyle w:val="7"/>
              <w:keepNext w:val="0"/>
              <w:keepLines w:val="0"/>
              <w:pageBreakBefore w:val="0"/>
              <w:widowControl/>
              <w:numPr>
                <w:ilvl w:val="0"/>
                <w:numId w:val="0"/>
              </w:numPr>
              <w:kinsoku/>
              <w:wordWrap/>
              <w:overflowPunct/>
              <w:topLinePunct w:val="0"/>
              <w:autoSpaceDE/>
              <w:autoSpaceDN/>
              <w:bidi w:val="0"/>
              <w:adjustRightInd/>
              <w:snapToGrid/>
              <w:spacing w:before="8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0CFDD9FD">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1535234E">
        <w:trPr>
          <w:trHeight w:val="567" w:hRule="atLeast"/>
          <w:jc w:val="center"/>
        </w:trPr>
        <w:tc>
          <w:tcPr>
            <w:tcW w:w="1389" w:type="dxa"/>
            <w:tcBorders>
              <w:tl2br w:val="nil"/>
              <w:tr2bl w:val="nil"/>
            </w:tcBorders>
            <w:shd w:val="clear" w:color="auto" w:fill="F5F5E1"/>
            <w:noWrap w:val="0"/>
            <w:vAlign w:val="center"/>
          </w:tcPr>
          <w:p w14:paraId="2FFEF8BA">
            <w:pPr>
              <w:pStyle w:val="7"/>
              <w:spacing w:line="360" w:lineRule="auto"/>
              <w:jc w:val="center"/>
              <w:rPr>
                <w:rFonts w:hint="eastAsia" w:ascii="宋体" w:hAnsi="宋体" w:eastAsia="宋体" w:cs="宋体"/>
                <w:b/>
                <w:sz w:val="21"/>
                <w:szCs w:val="21"/>
              </w:rPr>
            </w:pPr>
          </w:p>
          <w:p w14:paraId="7B735E6C">
            <w:pPr>
              <w:pStyle w:val="7"/>
              <w:spacing w:line="360" w:lineRule="auto"/>
              <w:jc w:val="center"/>
              <w:rPr>
                <w:rFonts w:hint="eastAsia" w:ascii="宋体" w:hAnsi="宋体" w:eastAsia="宋体" w:cs="宋体"/>
                <w:b/>
                <w:sz w:val="21"/>
                <w:szCs w:val="21"/>
              </w:rPr>
            </w:pPr>
          </w:p>
          <w:p w14:paraId="5E2EBED4">
            <w:pPr>
              <w:pStyle w:val="7"/>
              <w:spacing w:line="360" w:lineRule="auto"/>
              <w:jc w:val="center"/>
              <w:rPr>
                <w:rFonts w:hint="eastAsia" w:ascii="宋体" w:hAnsi="宋体" w:eastAsia="宋体" w:cs="宋体"/>
                <w:b/>
                <w:sz w:val="21"/>
                <w:szCs w:val="21"/>
              </w:rPr>
            </w:pPr>
          </w:p>
          <w:p w14:paraId="438248F6">
            <w:pPr>
              <w:pStyle w:val="7"/>
              <w:spacing w:line="360" w:lineRule="auto"/>
              <w:jc w:val="center"/>
              <w:rPr>
                <w:rFonts w:hint="eastAsia" w:ascii="宋体" w:hAnsi="宋体" w:eastAsia="宋体" w:cs="宋体"/>
                <w:b/>
                <w:sz w:val="21"/>
                <w:szCs w:val="21"/>
              </w:rPr>
            </w:pPr>
          </w:p>
          <w:p w14:paraId="451EE240">
            <w:pPr>
              <w:pStyle w:val="7"/>
              <w:spacing w:line="360" w:lineRule="auto"/>
              <w:jc w:val="center"/>
              <w:rPr>
                <w:rFonts w:hint="eastAsia" w:ascii="宋体" w:hAnsi="宋体" w:eastAsia="宋体" w:cs="宋体"/>
                <w:b/>
                <w:sz w:val="21"/>
                <w:szCs w:val="21"/>
              </w:rPr>
            </w:pPr>
          </w:p>
          <w:p w14:paraId="61EACDAA">
            <w:pPr>
              <w:pStyle w:val="7"/>
              <w:spacing w:line="360" w:lineRule="auto"/>
              <w:jc w:val="center"/>
              <w:rPr>
                <w:rFonts w:hint="eastAsia" w:ascii="宋体" w:hAnsi="宋体" w:eastAsia="宋体" w:cs="宋体"/>
                <w:b/>
                <w:sz w:val="21"/>
                <w:szCs w:val="21"/>
              </w:rPr>
            </w:pPr>
          </w:p>
          <w:p w14:paraId="3ACF3C9D">
            <w:pPr>
              <w:pStyle w:val="7"/>
              <w:spacing w:line="360" w:lineRule="auto"/>
              <w:jc w:val="center"/>
              <w:rPr>
                <w:rFonts w:hint="eastAsia" w:ascii="宋体" w:hAnsi="宋体" w:eastAsia="宋体" w:cs="宋体"/>
                <w:b/>
                <w:sz w:val="21"/>
                <w:szCs w:val="21"/>
              </w:rPr>
            </w:pPr>
          </w:p>
          <w:p w14:paraId="3EF1930D">
            <w:pPr>
              <w:pStyle w:val="7"/>
              <w:spacing w:line="360" w:lineRule="auto"/>
              <w:jc w:val="center"/>
              <w:rPr>
                <w:rFonts w:hint="eastAsia" w:ascii="宋体" w:hAnsi="宋体" w:eastAsia="宋体" w:cs="宋体"/>
                <w:b/>
                <w:sz w:val="21"/>
                <w:szCs w:val="21"/>
              </w:rPr>
            </w:pPr>
          </w:p>
          <w:p w14:paraId="1EE8694B">
            <w:pPr>
              <w:pStyle w:val="7"/>
              <w:spacing w:line="360" w:lineRule="auto"/>
              <w:jc w:val="center"/>
              <w:rPr>
                <w:rFonts w:hint="eastAsia" w:ascii="宋体" w:hAnsi="宋体" w:eastAsia="宋体" w:cs="宋体"/>
                <w:b/>
                <w:sz w:val="21"/>
                <w:szCs w:val="21"/>
              </w:rPr>
            </w:pPr>
          </w:p>
          <w:p w14:paraId="31860428">
            <w:pPr>
              <w:pStyle w:val="7"/>
              <w:spacing w:line="360" w:lineRule="auto"/>
              <w:jc w:val="center"/>
              <w:rPr>
                <w:rFonts w:hint="eastAsia" w:ascii="宋体" w:hAnsi="宋体" w:eastAsia="宋体" w:cs="宋体"/>
                <w:b/>
                <w:sz w:val="21"/>
                <w:szCs w:val="21"/>
              </w:rPr>
            </w:pPr>
          </w:p>
          <w:p w14:paraId="2ABF7DA0">
            <w:pPr>
              <w:pStyle w:val="7"/>
              <w:spacing w:line="360" w:lineRule="auto"/>
              <w:jc w:val="center"/>
              <w:rPr>
                <w:rFonts w:hint="eastAsia" w:ascii="宋体" w:hAnsi="宋体" w:eastAsia="宋体" w:cs="宋体"/>
                <w:b/>
                <w:sz w:val="21"/>
                <w:szCs w:val="21"/>
              </w:rPr>
            </w:pPr>
          </w:p>
          <w:p w14:paraId="4100615B">
            <w:pPr>
              <w:pStyle w:val="7"/>
              <w:spacing w:line="360" w:lineRule="auto"/>
              <w:jc w:val="center"/>
              <w:rPr>
                <w:rFonts w:hint="eastAsia" w:ascii="宋体" w:hAnsi="宋体" w:eastAsia="宋体" w:cs="宋体"/>
                <w:b/>
                <w:sz w:val="21"/>
                <w:szCs w:val="21"/>
              </w:rPr>
            </w:pPr>
          </w:p>
          <w:p w14:paraId="3505A10E">
            <w:pPr>
              <w:pStyle w:val="7"/>
              <w:spacing w:line="360" w:lineRule="auto"/>
              <w:jc w:val="center"/>
              <w:rPr>
                <w:rFonts w:hint="eastAsia" w:ascii="宋体" w:hAnsi="宋体" w:eastAsia="宋体" w:cs="宋体"/>
                <w:b/>
                <w:sz w:val="21"/>
                <w:szCs w:val="21"/>
              </w:rPr>
            </w:pPr>
          </w:p>
          <w:p w14:paraId="71506B2B">
            <w:pPr>
              <w:pStyle w:val="7"/>
              <w:spacing w:line="360" w:lineRule="auto"/>
              <w:jc w:val="center"/>
              <w:rPr>
                <w:rFonts w:hint="eastAsia" w:ascii="宋体" w:hAnsi="宋体" w:eastAsia="宋体" w:cs="宋体"/>
                <w:b/>
                <w:sz w:val="21"/>
                <w:szCs w:val="21"/>
              </w:rPr>
            </w:pPr>
          </w:p>
          <w:p w14:paraId="18CC1CF7">
            <w:pPr>
              <w:pStyle w:val="7"/>
              <w:spacing w:line="360" w:lineRule="auto"/>
              <w:jc w:val="center"/>
              <w:rPr>
                <w:rFonts w:hint="eastAsia" w:ascii="宋体" w:hAnsi="宋体" w:eastAsia="宋体" w:cs="宋体"/>
                <w:b/>
                <w:sz w:val="21"/>
                <w:szCs w:val="21"/>
              </w:rPr>
            </w:pPr>
          </w:p>
          <w:p w14:paraId="529DC8AE">
            <w:pPr>
              <w:pStyle w:val="7"/>
              <w:spacing w:line="360" w:lineRule="auto"/>
              <w:jc w:val="center"/>
              <w:rPr>
                <w:rFonts w:hint="eastAsia" w:ascii="宋体" w:hAnsi="宋体" w:eastAsia="宋体" w:cs="宋体"/>
                <w:b/>
                <w:sz w:val="21"/>
                <w:szCs w:val="21"/>
              </w:rPr>
            </w:pPr>
          </w:p>
          <w:p w14:paraId="668B35DF">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6DCD8DA2">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 健美操的基本动作及练习方法</w:t>
            </w:r>
          </w:p>
          <w:p w14:paraId="4A9316F4">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头颈动作练习</w:t>
            </w:r>
          </w:p>
          <w:p w14:paraId="5B8C08A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（一）基本动作</w:t>
            </w:r>
          </w:p>
          <w:p w14:paraId="232412F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动作要求：做头颈运动时，动作应缓慢，颈部肌肉充分伸展，身体保持正直姿势。</w:t>
            </w:r>
          </w:p>
          <w:p w14:paraId="7D573FA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 屈（前屈、后屈和侧屈，图 17-1）</w:t>
            </w:r>
          </w:p>
          <w:p w14:paraId="7B38BA5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预备姿势：开立、两臂置于体侧。前屈：下颌回收，低头下看。后屈：下颌朝上，头后仰。侧屈：头向一侧屈，一耳对肩部，一耳朝上。</w:t>
            </w:r>
          </w:p>
          <w:p w14:paraId="0FFC19D4">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544445" cy="1181100"/>
                  <wp:effectExtent l="0" t="0" r="20955" b="12700"/>
                  <wp:docPr id="5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9"/>
                          <pic:cNvPicPr>
                            <a:picLocks noChangeAspect="1"/>
                          </pic:cNvPicPr>
                        </pic:nvPicPr>
                        <pic:blipFill>
                          <a:blip r:embed="rId7"/>
                          <a:stretch>
                            <a:fillRect/>
                          </a:stretch>
                        </pic:blipFill>
                        <pic:spPr>
                          <a:xfrm>
                            <a:off x="0" y="0"/>
                            <a:ext cx="2544445" cy="1181100"/>
                          </a:xfrm>
                          <a:prstGeom prst="rect">
                            <a:avLst/>
                          </a:prstGeom>
                          <a:noFill/>
                          <a:ln>
                            <a:noFill/>
                          </a:ln>
                        </pic:spPr>
                      </pic:pic>
                    </a:graphicData>
                  </a:graphic>
                </wp:inline>
              </w:drawing>
            </w:r>
          </w:p>
          <w:p w14:paraId="7C4F5DD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 转（左转、右转）</w:t>
            </w:r>
          </w:p>
          <w:p w14:paraId="0417EE0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头沿垂直轴向左（右）转 90°（图 17-2）。</w:t>
            </w:r>
          </w:p>
          <w:p w14:paraId="31507B7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 绕和绕环（图 17-3）</w:t>
            </w:r>
          </w:p>
          <w:p w14:paraId="38CF7DB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绕：头向一侧屈位经前绕至另一侧屈位，稍抬头。绕环：头从一侧屈经前向另一侧经后屈经还原的 360° 绕旋动作。</w:t>
            </w:r>
          </w:p>
          <w:p w14:paraId="1550EDE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1971675" cy="2381250"/>
                  <wp:effectExtent l="0" t="0" r="9525" b="6350"/>
                  <wp:docPr id="4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0"/>
                          <pic:cNvPicPr>
                            <a:picLocks noChangeAspect="1"/>
                          </pic:cNvPicPr>
                        </pic:nvPicPr>
                        <pic:blipFill>
                          <a:blip r:embed="rId8"/>
                          <a:stretch>
                            <a:fillRect/>
                          </a:stretch>
                        </pic:blipFill>
                        <pic:spPr>
                          <a:xfrm>
                            <a:off x="0" y="0"/>
                            <a:ext cx="1971675" cy="2381250"/>
                          </a:xfrm>
                          <a:prstGeom prst="rect">
                            <a:avLst/>
                          </a:prstGeom>
                          <a:noFill/>
                          <a:ln>
                            <a:noFill/>
                          </a:ln>
                        </pic:spPr>
                      </pic:pic>
                    </a:graphicData>
                  </a:graphic>
                </wp:inline>
              </w:drawing>
            </w:r>
          </w:p>
          <w:p w14:paraId="694DF4F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019300" cy="2400300"/>
                  <wp:effectExtent l="0" t="0" r="12700" b="12700"/>
                  <wp:docPr id="49"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1"/>
                          <pic:cNvPicPr>
                            <a:picLocks noChangeAspect="1"/>
                          </pic:cNvPicPr>
                        </pic:nvPicPr>
                        <pic:blipFill>
                          <a:blip r:embed="rId9"/>
                          <a:stretch>
                            <a:fillRect/>
                          </a:stretch>
                        </pic:blipFill>
                        <pic:spPr>
                          <a:xfrm>
                            <a:off x="0" y="0"/>
                            <a:ext cx="2019300" cy="2400300"/>
                          </a:xfrm>
                          <a:prstGeom prst="rect">
                            <a:avLst/>
                          </a:prstGeom>
                          <a:noFill/>
                          <a:ln>
                            <a:noFill/>
                          </a:ln>
                        </pic:spPr>
                      </pic:pic>
                    </a:graphicData>
                  </a:graphic>
                </wp:inline>
              </w:drawing>
            </w:r>
          </w:p>
          <w:p w14:paraId="3B6AB1F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（二）配合练习</w:t>
            </w:r>
          </w:p>
          <w:p w14:paraId="694BA1F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配合范例：振与绕的配合。</w:t>
            </w:r>
          </w:p>
          <w:p w14:paraId="0FE59DF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预备姿势：分腿开立，两手叉腰。</w:t>
            </w:r>
          </w:p>
          <w:p w14:paraId="595F40C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第一个八拍：</w:t>
            </w:r>
          </w:p>
          <w:p w14:paraId="210BF8F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1～2 拍头前屈振两次。3～4 拍头后屈振两次。5～6 拍头左侧屈振两次。7～8 拍头右侧屈振两次。</w:t>
            </w:r>
          </w:p>
          <w:p w14:paraId="4AD77D7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第二个八拍：</w:t>
            </w:r>
          </w:p>
          <w:p w14:paraId="4107E46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1～2 拍头左转振两次。3～4 拍头右转振两次。5～6 拍头经前屈绕至左前上方。7～8 拍头经前屈绕至右前上方。</w:t>
            </w:r>
          </w:p>
          <w:p w14:paraId="3828B22B">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二、上肢动作练习</w:t>
            </w:r>
          </w:p>
          <w:p w14:paraId="126B3CD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（一）常用的基本手形</w:t>
            </w:r>
          </w:p>
          <w:p w14:paraId="04F5A8B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手形的变化不仅可以使手臂动作更加丰富多彩和活泼，表现出美感，而且有助于加强动作的力量性。常用的手形有以下几种（图 17-6）。</w:t>
            </w:r>
          </w:p>
          <w:p w14:paraId="205FC88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595880" cy="1960245"/>
                  <wp:effectExtent l="0" t="0" r="20320" b="20955"/>
                  <wp:docPr id="5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2"/>
                          <pic:cNvPicPr>
                            <a:picLocks noChangeAspect="1"/>
                          </pic:cNvPicPr>
                        </pic:nvPicPr>
                        <pic:blipFill>
                          <a:blip r:embed="rId10"/>
                          <a:stretch>
                            <a:fillRect/>
                          </a:stretch>
                        </pic:blipFill>
                        <pic:spPr>
                          <a:xfrm>
                            <a:off x="0" y="0"/>
                            <a:ext cx="2595880" cy="1960245"/>
                          </a:xfrm>
                          <a:prstGeom prst="rect">
                            <a:avLst/>
                          </a:prstGeom>
                          <a:noFill/>
                          <a:ln>
                            <a:noFill/>
                          </a:ln>
                        </pic:spPr>
                      </pic:pic>
                    </a:graphicData>
                  </a:graphic>
                </wp:inline>
              </w:drawing>
            </w:r>
          </w:p>
          <w:p w14:paraId="382F435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（二）上肢动作</w:t>
            </w:r>
          </w:p>
          <w:p w14:paraId="61A99A9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 肩部动作</w:t>
            </w:r>
          </w:p>
          <w:p w14:paraId="28442D0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（1）提肩、沉肩。</w:t>
            </w:r>
          </w:p>
          <w:p w14:paraId="5DDC491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预备姿势：分腿开立，两臂自然下垂。</w:t>
            </w:r>
          </w:p>
          <w:p w14:paraId="4A0C468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动作做法：肩关节沿垂直轴做上、下运动。</w:t>
            </w:r>
          </w:p>
          <w:p w14:paraId="32AA56F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（2）绕及绕环。</w:t>
            </w:r>
          </w:p>
          <w:p w14:paraId="5FEF650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预备姿势：分腿开立，两肩自然下垂。</w:t>
            </w:r>
          </w:p>
          <w:p w14:paraId="731494F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绕：肩关节在矢状面内向前或向后做小于 360° 的圆周运动。</w:t>
            </w:r>
          </w:p>
          <w:p w14:paraId="2A5518C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绕环：肩关节在矢状面内向前或向后做大于或等于 360° 的圆周运动。</w:t>
            </w:r>
          </w:p>
          <w:p w14:paraId="0F8A128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 手臂动作</w:t>
            </w:r>
          </w:p>
          <w:p w14:paraId="09C2615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手臂动作是由举、屈伸、摆、绕、绕环、振等动作组成的。</w:t>
            </w:r>
          </w:p>
          <w:p w14:paraId="7C178A0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（1）单臂手臂配合范例。</w:t>
            </w:r>
          </w:p>
          <w:p w14:paraId="420FC254">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预备姿势：分腿开立，右手叉腰，左臂肩侧屈，指尖触肩。1 拍上半拍两腿屈膝成蹲姿，手臂保持不动。1 拍下半拍两腿蹬直，重心移至右腿，左脚尖点地，同时左臂上伸，直手。2 拍同 1 拍上半拍。3 拍两腿蹬直，重心移至左腿，右脚尖点地，同时左臂侧伸，掌心向下。4 拍重心移至两腿，手臂动作保持不动。5 拍重心移至右腿，左脚尖点地，同时左臂上举，掌心向前。6～8 拍左臂经右向下绕至左侧举，掌心向下，同时重心移至左腿，右脚尖点地。</w:t>
            </w:r>
          </w:p>
          <w:p w14:paraId="1E8C691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（2）双臂手臂配合。</w:t>
            </w:r>
          </w:p>
          <w:p w14:paraId="16F4527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健美操主要是以双臂进行动作的，概括起来有两种形式的双臂动作：对称的同时动作和对称的依次动作。</w:t>
            </w:r>
          </w:p>
          <w:p w14:paraId="6EB4B0F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①两臂对称的同时动作。</w:t>
            </w:r>
          </w:p>
          <w:p w14:paraId="686F357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两臂对称的同时动作是最基本的动作形式，容易掌握。例如：预备姿势：分腿开立，两臂自然下垂。1 拍两臂经侧上举，基本手形，手腕稍内扣。2 拍屈膝半蹲，同时两臂肩侧屈，手握拳。3～8 拍重复 1～2 拍动作。</w:t>
            </w:r>
          </w:p>
          <w:p w14:paraId="6CBB3EE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②两臂对称的依次动作类似单臂动作，动作也较容易完成。采用时多与两臂动作衔接。例如：预备姿势：分腿开立，两臂自然下垂。</w:t>
            </w:r>
          </w:p>
          <w:p w14:paraId="44B3D6B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第一个八拍：</w:t>
            </w:r>
          </w:p>
          <w:p w14:paraId="1CFA6F9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 拍左臂侧举，基本手形，掌心向下。2 拍右臂侧举，基本手形，掌心向下。3 拍左臂肩侧下屈，掌心向后。4 拍右臂肩侧下屈，掌心向后。5 拍左臂右侧下伸，掌心向内。6 拍右臂左侧下伸，掌心向内。7 拍左臂上提成肩侧下屈，掌心向后。8 拍右臂上提成肩侧下屈，掌心向后。</w:t>
            </w:r>
          </w:p>
          <w:p w14:paraId="25EF751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第二个八拍：</w:t>
            </w:r>
          </w:p>
          <w:p w14:paraId="0F7215E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 拍左臂肩侧上屈，掌心向内。2 拍右臂肩侧上屈，掌心向内。3 拍左臂头上屈，掌心斜向下。4 拍右臂头上屈，掌心向前。5 拍 6 拍同 1 拍 2 拍。7 拍左臂侧举，掌心向下。8 拍右臂侧举，掌心向下。</w:t>
            </w:r>
          </w:p>
          <w:p w14:paraId="3FE87338">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三、下肢动作练习</w:t>
            </w:r>
          </w:p>
          <w:p w14:paraId="45A77A9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（一）脚的姿态要求</w:t>
            </w:r>
          </w:p>
          <w:p w14:paraId="4551E25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下肢动作完成的质量直接受到脚的姿态的影响，因此，在完成健美操时要求：</w:t>
            </w:r>
          </w:p>
          <w:p w14:paraId="0345DE4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（1）凡是脚离地面并做短暂停留的动作（大踢腿除外），均要求绷脚尖。</w:t>
            </w:r>
          </w:p>
          <w:p w14:paraId="7F32A44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（2）踢脚时，脚呈自然状态，踝关节放松。</w:t>
            </w:r>
          </w:p>
          <w:p w14:paraId="541BBBB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（二）脚与腿的基本位置</w:t>
            </w:r>
          </w:p>
          <w:p w14:paraId="14A215A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脚与腿的基本位置包括直立、开立、点地立、提踵立、弓步、蹲、跪等。</w:t>
            </w:r>
          </w:p>
          <w:p w14:paraId="7AC5D38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（1）直立：两脚并拢，头颈、躯干和脚的纵轴保持在一条直线上。</w:t>
            </w:r>
          </w:p>
          <w:p w14:paraId="4215CFA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（2）开立：两脚左右分开与肩同宽或宽于肩。</w:t>
            </w:r>
          </w:p>
          <w:p w14:paraId="1D51E95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（3）点地立：一腿支撑，另一脚向各个方向伸直，脚尖点地，包括前点地、侧点地和后点地。</w:t>
            </w:r>
          </w:p>
          <w:p w14:paraId="5AFCA8A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（4）提踵立：两脚跟提起离地，用前脚掌站立。</w:t>
            </w:r>
          </w:p>
          <w:p w14:paraId="23AD4FA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（5）弓步：两腿前后或左右开立，一腿屈膝，另一腿绷直，屈腿的膝部与脚尖垂直，包括前弓步、侧弓步和后弓步。</w:t>
            </w:r>
          </w:p>
          <w:p w14:paraId="24A589D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（6）蹲：站立，膝关节弯曲。包括半蹲和全蹲。半蹲时大小腿形成夹角，全蹲时大小腿折叠。</w:t>
            </w:r>
          </w:p>
          <w:p w14:paraId="2CC15E1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（7）跪：膝和脚支撑身体。包括跪坐和跪立。跪坐时，大小腿折叠，臀部坐在脚上；跪立时，髋关节伸展。</w:t>
            </w:r>
          </w:p>
          <w:p w14:paraId="48F4E83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（三）腿的基本动作</w:t>
            </w:r>
          </w:p>
          <w:p w14:paraId="34C6EC6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（1）屈伸：膝关节由直成屈再由屈成直的动作。</w:t>
            </w:r>
          </w:p>
          <w:p w14:paraId="045A88F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（2）抬腿：一腿支撑，一腿屈膝高抬包括向前高抬腿、向侧高抬腿、屈膝高抬腿、吸腿等。</w:t>
            </w:r>
          </w:p>
          <w:p w14:paraId="75A296C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（3）踢腿：一腿支撑，另一腿向各个方向做由下至上的加速摆动作。包括直腿踢、弹踢和屈膝踢。</w:t>
            </w:r>
          </w:p>
          <w:p w14:paraId="5A0B249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（四）脚的基本步法</w:t>
            </w:r>
          </w:p>
          <w:p w14:paraId="050AF6B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 踏步</w:t>
            </w:r>
          </w:p>
          <w:p w14:paraId="5FF2B00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与队列踏步动作相同，唯要求脚落地时膝关节自然弯曲、有弹性，由前脚掌过渡到全脚落地，同时躯干伸直，身体其他部位随其动作节奏自然摆动。原地踏步：1 拍左腿自然抬起，同时左臂屈肘握拳后摆，拳心向前，右臂屈肘握拳前摆，拳心向内。2 拍同 1 拍动作，换腿做。</w:t>
            </w:r>
          </w:p>
          <w:p w14:paraId="7FC6ADD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 弓步点地</w:t>
            </w:r>
          </w:p>
          <w:p w14:paraId="4C0CAE3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一腿伸直点地，另一腿屈膝成弓步。包括弓步前点地、弓步侧点地、弓步后点地、转体侧弓步点地、连续弓步点地等。弓步前点地：1 拍左腿前伸脚跟点地，同时右腿屈膝成后弓步点地。2 拍右腿伸直，左脚并于右脚。3～4 拍同 1～2 拍，唯换腿做。</w:t>
            </w:r>
          </w:p>
          <w:p w14:paraId="0EDD7CE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3. 并步</w:t>
            </w:r>
          </w:p>
          <w:p w14:paraId="5BEA8EC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两拍完成动作。1 拍一脚向不同方向出一步，2 拍另一脚并于此脚，同时两腿自然有弹性弯曲。包括侧并步、前并步、后并步等。侧并步：1 拍左脚向侧迈出一步。2 拍重心移至左腿，同时右脚并于左脚旁，两腿有弹性弯曲。3 拍两腿蹬直，同时右腿向侧迈一步，重心右侧移。4 拍重心移至右腿，同时左脚并于右脚旁，两腿有弹性弯曲。5～8 拍同 1～4 拍。</w:t>
            </w:r>
          </w:p>
          <w:p w14:paraId="716E8A7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4. 交叉步</w:t>
            </w:r>
          </w:p>
          <w:p w14:paraId="76D2132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一脚向另一脚前或后交叉行进。包括连续交叉步、侧交叉步。</w:t>
            </w:r>
          </w:p>
          <w:p w14:paraId="1FAE703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5.“V”字步</w:t>
            </w:r>
          </w:p>
          <w:p w14:paraId="4FFA9C3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预备姿势：直立，两臂自然下垂。1 拍左脚向左前侧迈一步，同时左臂侧举，基本手形，掌心向下。2 拍右脚向右前侧迈一步，同时右臂侧举。3 拍左脚后退一步至预备位置，同时左臂侧上举，掌心向内。4 拍右脚并于左脚，完成一个“V”字形步，同时右臂侧上举，掌心相对。5 拍左脚向左前方迈一步，同时两臂胸前屈握拳，向左摆，拳心向内。6 拍右脚向右前方迈一步，同时两臂胸前屈握拳，向右摆，拳心向内。7 拍左脚后退一步至预备脚位，同时两臂胸前平屈握拳。8 拍还原成直立。</w:t>
            </w:r>
          </w:p>
          <w:p w14:paraId="6E9F621C">
            <w:pPr>
              <w:spacing w:line="360" w:lineRule="auto"/>
              <w:rPr>
                <w:rFonts w:hint="eastAsia" w:ascii="宋体" w:hAnsi="宋体" w:eastAsia="宋体" w:cs="宋体"/>
                <w:sz w:val="21"/>
                <w:szCs w:val="21"/>
              </w:rPr>
            </w:pPr>
            <w:r>
              <w:rPr>
                <w:rFonts w:hint="eastAsia" w:ascii="宋体" w:hAnsi="宋体" w:eastAsia="宋体" w:cs="宋体"/>
                <w:b/>
                <w:color w:val="84615D"/>
                <w:sz w:val="21"/>
                <w:szCs w:val="21"/>
              </w:rPr>
              <w:t>【学生】掌握健美操的基本动作及练习方法</w:t>
            </w:r>
          </w:p>
        </w:tc>
        <w:tc>
          <w:tcPr>
            <w:tcW w:w="1585" w:type="dxa"/>
            <w:tcBorders>
              <w:tl2br w:val="nil"/>
              <w:tr2bl w:val="nil"/>
            </w:tcBorders>
            <w:shd w:val="clear" w:color="auto" w:fill="FFFFFF"/>
            <w:noWrap w:val="0"/>
            <w:vAlign w:val="center"/>
          </w:tcPr>
          <w:p w14:paraId="4854F44E">
            <w:pPr>
              <w:pStyle w:val="7"/>
              <w:spacing w:line="360" w:lineRule="auto"/>
              <w:ind w:firstLine="222" w:firstLineChars="100"/>
              <w:rPr>
                <w:rFonts w:hint="eastAsia" w:ascii="宋体" w:hAnsi="宋体" w:eastAsia="宋体" w:cs="宋体"/>
                <w:spacing w:val="6"/>
                <w:sz w:val="21"/>
                <w:szCs w:val="21"/>
              </w:rPr>
            </w:pPr>
          </w:p>
          <w:p w14:paraId="299F1EFA">
            <w:pPr>
              <w:pStyle w:val="7"/>
              <w:spacing w:line="360" w:lineRule="auto"/>
              <w:ind w:firstLine="222" w:firstLineChars="100"/>
              <w:rPr>
                <w:rFonts w:hint="eastAsia" w:ascii="宋体" w:hAnsi="宋体" w:eastAsia="宋体" w:cs="宋体"/>
                <w:spacing w:val="6"/>
                <w:sz w:val="21"/>
                <w:szCs w:val="21"/>
              </w:rPr>
            </w:pPr>
          </w:p>
          <w:p w14:paraId="2F1E8900">
            <w:pPr>
              <w:pStyle w:val="7"/>
              <w:spacing w:line="360" w:lineRule="auto"/>
              <w:ind w:firstLine="222" w:firstLineChars="100"/>
              <w:rPr>
                <w:rFonts w:hint="eastAsia" w:ascii="宋体" w:hAnsi="宋体" w:eastAsia="宋体" w:cs="宋体"/>
                <w:spacing w:val="6"/>
                <w:sz w:val="21"/>
                <w:szCs w:val="21"/>
              </w:rPr>
            </w:pPr>
          </w:p>
          <w:p w14:paraId="4B36ED38">
            <w:pPr>
              <w:pStyle w:val="7"/>
              <w:spacing w:line="360" w:lineRule="auto"/>
              <w:ind w:firstLine="222" w:firstLineChars="100"/>
              <w:rPr>
                <w:rFonts w:hint="eastAsia" w:ascii="宋体" w:hAnsi="宋体" w:eastAsia="宋体" w:cs="宋体"/>
                <w:spacing w:val="6"/>
                <w:sz w:val="21"/>
                <w:szCs w:val="21"/>
              </w:rPr>
            </w:pPr>
          </w:p>
          <w:p w14:paraId="532AC14A">
            <w:pPr>
              <w:pStyle w:val="7"/>
              <w:spacing w:line="360" w:lineRule="auto"/>
              <w:ind w:firstLine="222" w:firstLineChars="100"/>
              <w:rPr>
                <w:rFonts w:hint="eastAsia" w:ascii="宋体" w:hAnsi="宋体" w:eastAsia="宋体" w:cs="宋体"/>
                <w:spacing w:val="6"/>
                <w:sz w:val="21"/>
                <w:szCs w:val="21"/>
              </w:rPr>
            </w:pPr>
          </w:p>
          <w:p w14:paraId="2016EB9E">
            <w:pPr>
              <w:pStyle w:val="7"/>
              <w:spacing w:line="360" w:lineRule="auto"/>
              <w:ind w:firstLine="222" w:firstLineChars="100"/>
              <w:rPr>
                <w:rFonts w:hint="eastAsia" w:ascii="宋体" w:hAnsi="宋体" w:eastAsia="宋体" w:cs="宋体"/>
                <w:spacing w:val="6"/>
                <w:sz w:val="21"/>
                <w:szCs w:val="21"/>
              </w:rPr>
            </w:pPr>
          </w:p>
          <w:p w14:paraId="47DABB92">
            <w:pPr>
              <w:pStyle w:val="7"/>
              <w:spacing w:line="360" w:lineRule="auto"/>
              <w:ind w:firstLine="222" w:firstLineChars="100"/>
              <w:rPr>
                <w:rFonts w:hint="eastAsia" w:ascii="宋体" w:hAnsi="宋体" w:eastAsia="宋体" w:cs="宋体"/>
                <w:spacing w:val="6"/>
                <w:sz w:val="21"/>
                <w:szCs w:val="21"/>
              </w:rPr>
            </w:pPr>
          </w:p>
          <w:p w14:paraId="4D1C1368">
            <w:pPr>
              <w:pStyle w:val="7"/>
              <w:spacing w:line="360" w:lineRule="auto"/>
              <w:ind w:firstLine="222" w:firstLineChars="100"/>
              <w:rPr>
                <w:rFonts w:hint="eastAsia" w:ascii="宋体" w:hAnsi="宋体" w:eastAsia="宋体" w:cs="宋体"/>
                <w:spacing w:val="6"/>
                <w:sz w:val="21"/>
                <w:szCs w:val="21"/>
              </w:rPr>
            </w:pPr>
          </w:p>
          <w:p w14:paraId="300B72EF">
            <w:pPr>
              <w:pStyle w:val="7"/>
              <w:spacing w:line="360" w:lineRule="auto"/>
              <w:ind w:firstLine="222" w:firstLineChars="100"/>
              <w:rPr>
                <w:rFonts w:hint="eastAsia" w:ascii="宋体" w:hAnsi="宋体" w:eastAsia="宋体" w:cs="宋体"/>
                <w:spacing w:val="6"/>
                <w:sz w:val="21"/>
                <w:szCs w:val="21"/>
              </w:rPr>
            </w:pPr>
          </w:p>
          <w:p w14:paraId="0B83880D">
            <w:pPr>
              <w:pStyle w:val="7"/>
              <w:spacing w:line="360" w:lineRule="auto"/>
              <w:ind w:firstLine="222" w:firstLineChars="100"/>
              <w:rPr>
                <w:rFonts w:hint="eastAsia" w:ascii="宋体" w:hAnsi="宋体" w:eastAsia="宋体" w:cs="宋体"/>
                <w:spacing w:val="6"/>
                <w:sz w:val="21"/>
                <w:szCs w:val="21"/>
              </w:rPr>
            </w:pPr>
          </w:p>
          <w:p w14:paraId="2504DF39">
            <w:pPr>
              <w:pStyle w:val="7"/>
              <w:spacing w:line="360" w:lineRule="auto"/>
              <w:ind w:firstLine="222" w:firstLineChars="100"/>
              <w:rPr>
                <w:rFonts w:hint="eastAsia" w:ascii="宋体" w:hAnsi="宋体" w:eastAsia="宋体" w:cs="宋体"/>
                <w:spacing w:val="6"/>
                <w:sz w:val="21"/>
                <w:szCs w:val="21"/>
              </w:rPr>
            </w:pPr>
          </w:p>
          <w:p w14:paraId="781CCA7C">
            <w:pPr>
              <w:pStyle w:val="7"/>
              <w:spacing w:line="360" w:lineRule="auto"/>
              <w:ind w:firstLine="222" w:firstLineChars="100"/>
              <w:rPr>
                <w:rFonts w:hint="eastAsia" w:ascii="宋体" w:hAnsi="宋体" w:eastAsia="宋体" w:cs="宋体"/>
                <w:spacing w:val="6"/>
                <w:sz w:val="21"/>
                <w:szCs w:val="21"/>
              </w:rPr>
            </w:pPr>
          </w:p>
          <w:p w14:paraId="22340930">
            <w:pPr>
              <w:pStyle w:val="7"/>
              <w:spacing w:line="360" w:lineRule="auto"/>
              <w:ind w:firstLine="222" w:firstLineChars="100"/>
              <w:rPr>
                <w:rFonts w:hint="eastAsia" w:ascii="宋体" w:hAnsi="宋体" w:eastAsia="宋体" w:cs="宋体"/>
                <w:spacing w:val="6"/>
                <w:sz w:val="21"/>
                <w:szCs w:val="21"/>
              </w:rPr>
            </w:pPr>
          </w:p>
          <w:p w14:paraId="3B400DE2">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学习健美操的基本动作及练习方法。边做边讲，及时巩固练习，实现教学做一体化</w:t>
            </w:r>
          </w:p>
        </w:tc>
      </w:tr>
      <w:tr w14:paraId="02816A1E">
        <w:trPr>
          <w:trHeight w:val="567" w:hRule="atLeast"/>
          <w:jc w:val="center"/>
        </w:trPr>
        <w:tc>
          <w:tcPr>
            <w:tcW w:w="1389" w:type="dxa"/>
            <w:tcBorders>
              <w:tl2br w:val="nil"/>
              <w:tr2bl w:val="nil"/>
            </w:tcBorders>
            <w:shd w:val="clear" w:color="auto" w:fill="E6F1EB"/>
            <w:noWrap w:val="0"/>
            <w:vAlign w:val="center"/>
          </w:tcPr>
          <w:p w14:paraId="729972D9">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36E405E8">
            <w:pPr>
              <w:pStyle w:val="7"/>
              <w:spacing w:before="160" w:after="120" w:line="360" w:lineRule="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结合自己的实际情况，谈谈如何能较快地学好健美操？</w:t>
            </w:r>
          </w:p>
          <w:p w14:paraId="0BB0B3DC">
            <w:pPr>
              <w:pStyle w:val="7"/>
              <w:numPr>
                <w:ilvl w:val="0"/>
                <w:numId w:val="0"/>
              </w:numPr>
              <w:spacing w:before="140" w:after="120" w:line="360" w:lineRule="auto"/>
              <w:rPr>
                <w:rFonts w:hint="eastAsia" w:ascii="宋体" w:hAnsi="宋体" w:eastAsia="宋体" w:cs="宋体"/>
                <w:b/>
                <w:color w:val="84615D"/>
                <w:sz w:val="21"/>
                <w:szCs w:val="21"/>
                <w:lang w:eastAsia="zh-CN"/>
              </w:rPr>
            </w:pPr>
            <w:r>
              <w:rPr>
                <w:rFonts w:hint="eastAsia" w:ascii="宋体" w:hAnsi="宋体" w:eastAsia="宋体" w:cs="宋体"/>
                <w:b/>
                <w:color w:val="84615D"/>
                <w:sz w:val="21"/>
                <w:szCs w:val="21"/>
              </w:rPr>
              <w:t>【学生】</w:t>
            </w:r>
            <w:r>
              <w:rPr>
                <w:rFonts w:hint="eastAsia" w:ascii="宋体" w:hAnsi="宋体" w:eastAsia="宋体" w:cs="宋体"/>
                <w:b/>
                <w:color w:val="84615D"/>
                <w:sz w:val="21"/>
                <w:szCs w:val="21"/>
                <w:lang w:eastAsia="zh-CN"/>
              </w:rPr>
              <w:t>讨论完成</w:t>
            </w:r>
          </w:p>
        </w:tc>
        <w:tc>
          <w:tcPr>
            <w:tcW w:w="1585" w:type="dxa"/>
            <w:tcBorders>
              <w:tl2br w:val="nil"/>
              <w:tr2bl w:val="nil"/>
            </w:tcBorders>
            <w:shd w:val="clear" w:color="auto" w:fill="FFFFFF"/>
            <w:noWrap w:val="0"/>
            <w:vAlign w:val="center"/>
          </w:tcPr>
          <w:p w14:paraId="58C77E16">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6DBC2981">
        <w:trPr>
          <w:trHeight w:val="567" w:hRule="atLeast"/>
          <w:jc w:val="center"/>
        </w:trPr>
        <w:tc>
          <w:tcPr>
            <w:tcW w:w="1389" w:type="dxa"/>
            <w:tcBorders>
              <w:tl2br w:val="nil"/>
              <w:tr2bl w:val="nil"/>
            </w:tcBorders>
            <w:shd w:val="clear" w:color="auto" w:fill="F5F5E1"/>
            <w:noWrap w:val="0"/>
            <w:vAlign w:val="center"/>
          </w:tcPr>
          <w:p w14:paraId="32BF753B">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2B085C07">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5639ACE1">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本节课上大家掌握了健美操的基本动作及练习方法，课后要多加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。体育消费正成为时尚，人们转变了思想、更新了观念，自觉自愿地为健康投资，因此，越来越多的人积极参与到体育运动中来，掀起了一个全民健身的热潮。</w:t>
            </w:r>
          </w:p>
          <w:p w14:paraId="1357B95A">
            <w:pPr>
              <w:pStyle w:val="7"/>
              <w:spacing w:before="16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6EB6C751">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2C3CF898">
        <w:trPr>
          <w:trHeight w:val="567" w:hRule="atLeast"/>
          <w:jc w:val="center"/>
        </w:trPr>
        <w:tc>
          <w:tcPr>
            <w:tcW w:w="1389" w:type="dxa"/>
            <w:tcBorders>
              <w:tl2br w:val="nil"/>
              <w:tr2bl w:val="nil"/>
            </w:tcBorders>
            <w:shd w:val="clear" w:color="auto" w:fill="E6F1EB"/>
            <w:noWrap w:val="0"/>
            <w:vAlign w:val="center"/>
          </w:tcPr>
          <w:p w14:paraId="62F18AEB">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教学反思</w:t>
            </w:r>
          </w:p>
        </w:tc>
        <w:tc>
          <w:tcPr>
            <w:tcW w:w="7057" w:type="dxa"/>
            <w:gridSpan w:val="2"/>
            <w:tcBorders>
              <w:tl2br w:val="nil"/>
              <w:tr2bl w:val="nil"/>
            </w:tcBorders>
            <w:shd w:val="clear" w:color="auto" w:fill="FFFFFF"/>
            <w:noWrap w:val="0"/>
            <w:vAlign w:val="center"/>
          </w:tcPr>
          <w:p w14:paraId="7331741E">
            <w:pPr>
              <w:pStyle w:val="7"/>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本节课的教学效果整体不错，大部分学生都能很好地掌握并运用所学知识，只是有小部分学生在</w:t>
            </w:r>
            <w:r>
              <w:rPr>
                <w:rFonts w:hint="eastAsia" w:ascii="宋体" w:hAnsi="宋体" w:eastAsia="宋体" w:cs="宋体"/>
                <w:sz w:val="21"/>
                <w:szCs w:val="21"/>
                <w:lang w:eastAsia="zh-CN"/>
              </w:rPr>
              <w:t>实际动作中</w:t>
            </w:r>
            <w:r>
              <w:rPr>
                <w:rFonts w:hint="eastAsia" w:ascii="宋体" w:hAnsi="宋体" w:eastAsia="宋体" w:cs="宋体"/>
                <w:sz w:val="21"/>
                <w:szCs w:val="21"/>
              </w:rPr>
              <w:t>时出现了一些错误。在课堂上有针对性地对一些典型错误进行了讲解，并引导学生对所犯的错误进行了认识和反思，防止其以后再犯同类错误。</w:t>
            </w:r>
          </w:p>
        </w:tc>
      </w:tr>
    </w:tbl>
    <w:p w14:paraId="260B4979">
      <w:pPr>
        <w:jc w:val="center"/>
        <w:rPr>
          <w:rFonts w:hint="eastAsia" w:ascii="汉仪大宋简" w:hAnsi="Calibri" w:eastAsia="汉仪大宋简" w:cs="Times New Roman"/>
          <w:b/>
          <w:bCs/>
          <w:caps/>
          <w:color w:val="418D67"/>
          <w:sz w:val="30"/>
          <w:szCs w:val="30"/>
          <w:lang w:val="en-US" w:eastAsia="zh-CN" w:bidi="ar-SA"/>
        </w:rPr>
      </w:pPr>
      <w:bookmarkStart w:id="0" w:name="_GoBack"/>
      <w:bookmarkEnd w:id="0"/>
    </w:p>
    <w:sectPr>
      <w:pgSz w:w="11906" w:h="16838"/>
      <w:pgMar w:top="1134" w:right="850" w:bottom="1134" w:left="85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楷体">
    <w:altName w:val="汉仪楷体KW"/>
    <w:panose1 w:val="02010609060101010101"/>
    <w:charset w:val="00"/>
    <w:family w:val="auto"/>
    <w:pitch w:val="default"/>
    <w:sig w:usb0="00000000" w:usb1="00000000" w:usb2="00000016" w:usb3="00000000" w:csb0="00040001" w:csb1="00000000"/>
  </w:font>
  <w:font w:name="汉仪大宋简">
    <w:altName w:val="汉仪书宋二KW"/>
    <w:panose1 w:val="02010609000101010101"/>
    <w:charset w:val="86"/>
    <w:family w:val="modern"/>
    <w:pitch w:val="default"/>
    <w:sig w:usb0="00000000" w:usb1="00000000" w:usb2="00000002" w:usb3="00000000" w:csb0="00040000" w:csb1="00000000"/>
  </w:font>
  <w:font w:name="思源宋体">
    <w:panose1 w:val="02020700000000000000"/>
    <w:charset w:val="86"/>
    <w:family w:val="auto"/>
    <w:pitch w:val="default"/>
    <w:sig w:usb0="30000083" w:usb1="2BDF3C10" w:usb2="00000016" w:usb3="00000000" w:csb0="602E0107"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大宋简">
    <w:altName w:val="汉仪书宋二KW"/>
    <w:panose1 w:val="02010609000101010101"/>
    <w:charset w:val="00"/>
    <w:family w:val="modern"/>
    <w:pitch w:val="default"/>
    <w:sig w:usb0="00000000" w:usb1="00000000" w:usb2="00000002" w:usb3="00000000" w:csb0="00040000" w:csb1="00000000"/>
  </w:font>
  <w:font w:name="宋体-简">
    <w:panose1 w:val="02010800040101010101"/>
    <w:charset w:val="86"/>
    <w:family w:val="auto"/>
    <w:pitch w:val="default"/>
    <w:sig w:usb0="00000001" w:usb1="080F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43D13">
    <w:pPr>
      <w:pStyle w:val="3"/>
      <w:pBdr>
        <w:bottom w:val="none" w:color="auto" w:sz="0" w:space="1"/>
      </w:pBdr>
      <w:rPr>
        <w:rFonts w:hint="eastAsia" w:eastAsia="宋体"/>
        <w:lang w:eastAsia="zh-CN"/>
      </w:rPr>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7559040" cy="10692130"/>
          <wp:effectExtent l="0" t="0" r="10160" b="1270"/>
          <wp:wrapNone/>
          <wp:docPr id="11" name="WordPictureWatermark976353" descr="体育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976353" descr="体育2"/>
                  <pic:cNvPicPr>
                    <a:picLocks noChangeAspect="1"/>
                  </pic:cNvPicPr>
                </pic:nvPicPr>
                <pic:blipFill>
                  <a:blip r:embed="rId1"/>
                  <a:stretch>
                    <a:fillRect/>
                  </a:stretch>
                </pic:blipFill>
                <pic:spPr>
                  <a:xfrm>
                    <a:off x="0" y="0"/>
                    <a:ext cx="7559040" cy="1069213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9107D">
    <w:pPr>
      <w:pStyle w:val="3"/>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-529590</wp:posOffset>
          </wp:positionH>
          <wp:positionV relativeFrom="paragraph">
            <wp:posOffset>-63500</wp:posOffset>
          </wp:positionV>
          <wp:extent cx="7592060" cy="10763885"/>
          <wp:effectExtent l="0" t="0" r="2540" b="5715"/>
          <wp:wrapNone/>
          <wp:docPr id="10" name="图片 10" descr="绿色运动健步走运动信纸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绿色运动健步走运动信纸_01"/>
                  <pic:cNvPicPr>
                    <a:picLocks noChangeAspect="1"/>
                  </pic:cNvPicPr>
                </pic:nvPicPr>
                <pic:blipFill>
                  <a:blip r:embed="rId1"/>
                  <a:stretch>
                    <a:fillRect/>
                  </a:stretch>
                </pic:blipFill>
                <pic:spPr>
                  <a:xfrm>
                    <a:off x="0" y="0"/>
                    <a:ext cx="7592060" cy="1076388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FDEA88"/>
    <w:multiLevelType w:val="singleLevel"/>
    <w:tmpl w:val="A1FDEA88"/>
    <w:lvl w:ilvl="0" w:tentative="0">
      <w:start w:val="1"/>
      <w:numFmt w:val="chineseCounting"/>
      <w:suff w:val="nothing"/>
      <w:lvlText w:val="%1、"/>
      <w:lvlJc w:val="left"/>
      <w:rPr>
        <w:rFonts w:hint="eastAsia"/>
      </w:rPr>
    </w:lvl>
  </w:abstractNum>
  <w:abstractNum w:abstractNumId="1">
    <w:nsid w:val="B0C2177C"/>
    <w:multiLevelType w:val="singleLevel"/>
    <w:tmpl w:val="B0C2177C"/>
    <w:lvl w:ilvl="0" w:tentative="0">
      <w:start w:val="1"/>
      <w:numFmt w:val="chineseCounting"/>
      <w:suff w:val="nothing"/>
      <w:lvlText w:val="%1、"/>
      <w:lvlJc w:val="left"/>
      <w:rPr>
        <w:rFonts w:hint="eastAsia"/>
      </w:rPr>
    </w:lvl>
  </w:abstractNum>
  <w:abstractNum w:abstractNumId="2">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0NjhmZWJlMTRmM2NhNDQ1ZmI0ZjBhZDk1MmQ1Y2UifQ=="/>
  </w:docVars>
  <w:rsids>
    <w:rsidRoot w:val="00172A27"/>
    <w:rsid w:val="17FFAA43"/>
    <w:rsid w:val="1FBF5B22"/>
    <w:rsid w:val="203B0072"/>
    <w:rsid w:val="35FEF98B"/>
    <w:rsid w:val="3F9DBB3B"/>
    <w:rsid w:val="3FFDF3BD"/>
    <w:rsid w:val="3FFFA544"/>
    <w:rsid w:val="6D3D3E4D"/>
    <w:rsid w:val="6F1AF93C"/>
    <w:rsid w:val="74EE600D"/>
    <w:rsid w:val="75D93C74"/>
    <w:rsid w:val="75FF2D92"/>
    <w:rsid w:val="7A7E4464"/>
    <w:rsid w:val="7B5CDC03"/>
    <w:rsid w:val="7DBFC249"/>
    <w:rsid w:val="7DFF7FEE"/>
    <w:rsid w:val="7EBFA065"/>
    <w:rsid w:val="7ED4EF7E"/>
    <w:rsid w:val="7FAB85FB"/>
    <w:rsid w:val="7FE5B095"/>
    <w:rsid w:val="7FFB714C"/>
    <w:rsid w:val="BEFEE057"/>
    <w:rsid w:val="CFFFBB2E"/>
    <w:rsid w:val="D79CB33E"/>
    <w:rsid w:val="D7F717DC"/>
    <w:rsid w:val="DD35397A"/>
    <w:rsid w:val="DEF73125"/>
    <w:rsid w:val="ECFD882F"/>
    <w:rsid w:val="F55E37BA"/>
    <w:rsid w:val="F7DDF6F6"/>
    <w:rsid w:val="F7EFE27E"/>
    <w:rsid w:val="FAD7A635"/>
    <w:rsid w:val="FCFF4904"/>
    <w:rsid w:val="FF7E576E"/>
    <w:rsid w:val="FFDB64E4"/>
    <w:rsid w:val="FFF766EF"/>
    <w:rsid w:val="FFF79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rFonts w:ascii="Times New Roman" w:hAnsi="Times New Roman" w:eastAsia="宋体" w:cstheme="minorBidi"/>
      <w:sz w:val="18"/>
      <w:szCs w:val="20"/>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heme="minorBidi"/>
      <w:sz w:val="18"/>
      <w:szCs w:val="20"/>
    </w:rPr>
  </w:style>
  <w:style w:type="paragraph" w:styleId="4">
    <w:name w:val="Normal (Web)"/>
    <w:basedOn w:val="1"/>
    <w:unhideWhenUsed/>
    <w:uiPriority w:val="99"/>
    <w:rPr>
      <w:sz w:val="24"/>
    </w:rPr>
  </w:style>
  <w:style w:type="paragraph" w:customStyle="1" w:styleId="7">
    <w:name w:val="表文"/>
    <w:basedOn w:val="1"/>
    <w:uiPriority w:val="0"/>
    <w:pPr>
      <w:spacing w:before="20" w:after="20" w:line="240" w:lineRule="auto"/>
      <w:ind w:firstLine="0"/>
    </w:pPr>
    <w:rPr>
      <w:rFonts w:ascii="Times New Roman" w:hAnsi="Times New Roman" w:eastAsia="微软雅黑"/>
      <w:sz w:val="18"/>
    </w:rPr>
  </w:style>
  <w:style w:type="paragraph" w:customStyle="1" w:styleId="8">
    <w:name w:val="正文17磅"/>
    <w:basedOn w:val="1"/>
    <w:qFormat/>
    <w:uiPriority w:val="0"/>
    <w:pPr>
      <w:widowControl w:val="0"/>
      <w:spacing w:after="0" w:line="340" w:lineRule="exact"/>
      <w:ind w:firstLine="425"/>
    </w:pPr>
    <w:rPr>
      <w:rFonts w:ascii="Times New Roman" w:hAnsi="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拼图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2022-07-07T00:33:00Z</dcterms:created>
  <dc:creator>六月</dc:creator>
  <cp:lastModifiedBy>六月</cp:lastModifiedBy>
  <dcterms:modified xsi:type="dcterms:W3CDTF">2024-11-21T14:09:33Z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BD3A31129CCF879B58CE3E679C0121B0_43</vt:lpwstr>
  </property>
</Properties>
</file>